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C90F2E" w:rsidRPr="003D35C7" w:rsidRDefault="00CA1DAA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90F2E" w:rsidRPr="003D35C7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spellStart"/>
      <w:r w:rsidR="00C90F2E" w:rsidRPr="003D35C7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="00C90F2E" w:rsidRPr="003D35C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90F2E" w:rsidRPr="003D35C7" w:rsidRDefault="00CA1DAA" w:rsidP="00C90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</w:t>
      </w:r>
      <w:r w:rsidR="00C90F2E" w:rsidRPr="003D35C7">
        <w:rPr>
          <w:rFonts w:ascii="Times New Roman" w:hAnsi="Times New Roman" w:cs="Times New Roman"/>
          <w:sz w:val="24"/>
          <w:szCs w:val="24"/>
        </w:rPr>
        <w:t>201</w:t>
      </w:r>
      <w:r w:rsidR="007E129D">
        <w:rPr>
          <w:rFonts w:ascii="Times New Roman" w:hAnsi="Times New Roman" w:cs="Times New Roman"/>
          <w:sz w:val="24"/>
          <w:szCs w:val="24"/>
        </w:rPr>
        <w:t>7</w:t>
      </w:r>
      <w:r w:rsidR="00C90F2E" w:rsidRPr="003D35C7">
        <w:rPr>
          <w:rFonts w:ascii="Times New Roman" w:hAnsi="Times New Roman" w:cs="Times New Roman"/>
          <w:sz w:val="24"/>
          <w:szCs w:val="24"/>
        </w:rPr>
        <w:t xml:space="preserve"> г.</w:t>
      </w:r>
      <w:r w:rsidR="00C90F2E" w:rsidRPr="003D35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 w:rsidR="00CE17F0" w:rsidRPr="003D35C7">
        <w:rPr>
          <w:rFonts w:ascii="Times New Roman" w:hAnsi="Times New Roman" w:cs="Times New Roman"/>
          <w:sz w:val="24"/>
          <w:szCs w:val="24"/>
        </w:rPr>
        <w:t xml:space="preserve">      </w:t>
      </w:r>
      <w:r w:rsidR="00C90F2E" w:rsidRPr="003D35C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108</w:t>
      </w:r>
      <w:r w:rsidR="00C90F2E" w:rsidRPr="003D3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5C7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F2E" w:rsidRPr="003D35C7" w:rsidRDefault="00C90F2E" w:rsidP="00F556CA">
      <w:pPr>
        <w:pStyle w:val="a5"/>
        <w:tabs>
          <w:tab w:val="left" w:pos="708"/>
        </w:tabs>
        <w:spacing w:before="0"/>
        <w:jc w:val="center"/>
        <w:rPr>
          <w:szCs w:val="24"/>
          <w:lang w:eastAsia="ru-RU"/>
        </w:rPr>
      </w:pPr>
      <w:r w:rsidRPr="003D35C7">
        <w:rPr>
          <w:szCs w:val="24"/>
          <w:lang w:eastAsia="ru-RU"/>
        </w:rPr>
        <w:t xml:space="preserve">Об утверждении </w:t>
      </w:r>
      <w:r w:rsidR="00CA1DAA">
        <w:rPr>
          <w:szCs w:val="24"/>
          <w:lang w:eastAsia="ru-RU"/>
        </w:rPr>
        <w:t xml:space="preserve">муниципальной </w:t>
      </w:r>
      <w:r w:rsidRPr="003D35C7">
        <w:rPr>
          <w:szCs w:val="24"/>
          <w:lang w:eastAsia="ru-RU"/>
        </w:rPr>
        <w:t xml:space="preserve">программы «Профилактика терроризма и экстремизма </w:t>
      </w:r>
      <w:proofErr w:type="gramStart"/>
      <w:r w:rsidRPr="003D35C7">
        <w:rPr>
          <w:szCs w:val="24"/>
          <w:lang w:eastAsia="ru-RU"/>
        </w:rPr>
        <w:t>на</w:t>
      </w:r>
      <w:proofErr w:type="gramEnd"/>
    </w:p>
    <w:p w:rsidR="00C90F2E" w:rsidRPr="003D35C7" w:rsidRDefault="00C90F2E" w:rsidP="00F556CA">
      <w:pPr>
        <w:pStyle w:val="a5"/>
        <w:tabs>
          <w:tab w:val="left" w:pos="708"/>
        </w:tabs>
        <w:spacing w:before="0"/>
        <w:jc w:val="center"/>
        <w:rPr>
          <w:szCs w:val="24"/>
          <w:lang w:eastAsia="ru-RU"/>
        </w:rPr>
      </w:pPr>
      <w:r w:rsidRPr="003D35C7">
        <w:rPr>
          <w:szCs w:val="24"/>
          <w:lang w:eastAsia="ru-RU"/>
        </w:rPr>
        <w:t>территории муниципального образования</w:t>
      </w:r>
      <w:r w:rsidR="00F556CA">
        <w:rPr>
          <w:szCs w:val="24"/>
          <w:lang w:eastAsia="ru-RU"/>
        </w:rPr>
        <w:t xml:space="preserve"> </w:t>
      </w:r>
      <w:r w:rsidRPr="003D35C7">
        <w:rPr>
          <w:szCs w:val="24"/>
          <w:lang w:eastAsia="ru-RU"/>
        </w:rPr>
        <w:t>«</w:t>
      </w:r>
      <w:proofErr w:type="spellStart"/>
      <w:r w:rsidRPr="003D35C7">
        <w:rPr>
          <w:szCs w:val="24"/>
          <w:lang w:eastAsia="ru-RU"/>
        </w:rPr>
        <w:t>Нововасюганское</w:t>
      </w:r>
      <w:proofErr w:type="spellEnd"/>
      <w:r w:rsidRPr="003D35C7">
        <w:rPr>
          <w:szCs w:val="24"/>
          <w:lang w:eastAsia="ru-RU"/>
        </w:rPr>
        <w:t xml:space="preserve"> сельское поселение»</w:t>
      </w:r>
    </w:p>
    <w:p w:rsidR="00C90F2E" w:rsidRPr="003D35C7" w:rsidRDefault="007E129D" w:rsidP="00F556CA">
      <w:pPr>
        <w:pStyle w:val="a5"/>
        <w:tabs>
          <w:tab w:val="left" w:pos="708"/>
        </w:tabs>
        <w:spacing w:before="0"/>
        <w:jc w:val="center"/>
        <w:rPr>
          <w:szCs w:val="24"/>
        </w:rPr>
      </w:pPr>
      <w:r>
        <w:rPr>
          <w:szCs w:val="24"/>
          <w:lang w:eastAsia="ru-RU"/>
        </w:rPr>
        <w:t>на 2018  -  2019</w:t>
      </w:r>
      <w:r w:rsidR="00C90F2E" w:rsidRPr="003D35C7">
        <w:rPr>
          <w:szCs w:val="24"/>
          <w:lang w:eastAsia="ru-RU"/>
        </w:rPr>
        <w:t xml:space="preserve"> годы»</w:t>
      </w:r>
    </w:p>
    <w:p w:rsidR="00C90F2E" w:rsidRPr="003D35C7" w:rsidRDefault="00C90F2E" w:rsidP="00C90F2E">
      <w:pPr>
        <w:pStyle w:val="Standard"/>
        <w:ind w:firstLine="567"/>
        <w:jc w:val="both"/>
        <w:rPr>
          <w:rFonts w:cs="Times New Roman"/>
        </w:rPr>
      </w:pPr>
    </w:p>
    <w:p w:rsidR="00C90F2E" w:rsidRPr="003D35C7" w:rsidRDefault="00C90F2E" w:rsidP="00C90F2E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7.1 ч. 1 ст. 14 Федерального закона от 06</w:t>
      </w:r>
      <w:r w:rsidR="007E129D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самоуправления», ст.ст. 4,5 Федерального закона от 25</w:t>
      </w:r>
      <w:r w:rsidR="007E129D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2002 № 114-ФЗ «О противодействии экстремистской деятельности», Федеральным  законом от 06</w:t>
      </w:r>
      <w:r w:rsidR="007E129D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 35-ФЗ  «О противодействии терроризма»,</w:t>
      </w:r>
      <w:r w:rsidR="00CE17F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Томской области от 17</w:t>
      </w:r>
      <w:r w:rsidR="007E129D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E17F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2014 № 152-ОЗ «О закреплении отдельных вопросов местного значения за сельскими поселениями Томской области»,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в области профилактики терроризма и экстремизма в Российской Федерации, укрепления межнационального согласия, достижения взаимопонимания и взаимного уважения в вопросах межэтнического сотрудничества, </w:t>
      </w:r>
    </w:p>
    <w:p w:rsidR="00C90F2E" w:rsidRPr="003D35C7" w:rsidRDefault="00C90F2E" w:rsidP="00C90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F2E" w:rsidRPr="003D35C7" w:rsidRDefault="00C90F2E" w:rsidP="00C90F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5C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3D35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0F2E" w:rsidRPr="003D35C7" w:rsidRDefault="00C90F2E" w:rsidP="00C90F2E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  </w:t>
      </w:r>
      <w:r w:rsidR="00CA1DAA" w:rsidRPr="00CA1DAA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r w:rsidR="00CA1DA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«Профилактика терроризма и экстремизма на территории муниципального образования «Нововасюганское сельское поселения» на 201</w:t>
      </w:r>
      <w:r w:rsidR="007E12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7E12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(далее - «Программа»), согласно Приложению № 1.</w:t>
      </w:r>
    </w:p>
    <w:p w:rsidR="007E129D" w:rsidRPr="007E129D" w:rsidRDefault="007E129D" w:rsidP="007E129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Pr="007E129D">
        <w:rPr>
          <w:rFonts w:ascii="Times New Roman" w:hAnsi="Times New Roman" w:cs="Times New Roman"/>
          <w:bCs/>
          <w:sz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Pr="007E129D">
        <w:rPr>
          <w:rFonts w:ascii="Times New Roman" w:hAnsi="Times New Roman" w:cs="Times New Roman"/>
          <w:bCs/>
          <w:sz w:val="24"/>
        </w:rPr>
        <w:t>Нововасюганское</w:t>
      </w:r>
      <w:proofErr w:type="spellEnd"/>
      <w:r w:rsidRPr="007E129D">
        <w:rPr>
          <w:rFonts w:ascii="Times New Roman" w:hAnsi="Times New Roman" w:cs="Times New Roman"/>
          <w:bCs/>
          <w:sz w:val="24"/>
        </w:rPr>
        <w:t xml:space="preserve">  сельское поселение».</w:t>
      </w:r>
    </w:p>
    <w:p w:rsidR="00C90F2E" w:rsidRPr="003D35C7" w:rsidRDefault="007E129D" w:rsidP="00C90F2E">
      <w:pPr>
        <w:spacing w:before="156" w:after="156" w:line="27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0F2E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90F2E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90F2E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C90F2E" w:rsidRPr="003D35C7" w:rsidRDefault="00C90F2E" w:rsidP="00C90F2E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0F2E" w:rsidRPr="003D35C7" w:rsidRDefault="00C90F2E" w:rsidP="00C90F2E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3D35C7">
        <w:rPr>
          <w:rFonts w:ascii="Times New Roman" w:hAnsi="Times New Roman" w:cs="Times New Roman"/>
          <w:sz w:val="24"/>
          <w:szCs w:val="24"/>
          <w:lang w:eastAsia="ar-SA"/>
        </w:rPr>
        <w:t xml:space="preserve">Глава сельского поселения </w:t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D35C7">
        <w:rPr>
          <w:rFonts w:ascii="Times New Roman" w:hAnsi="Times New Roman" w:cs="Times New Roman"/>
          <w:sz w:val="24"/>
          <w:szCs w:val="24"/>
          <w:lang w:eastAsia="ar-SA"/>
        </w:rPr>
        <w:tab/>
        <w:t>П.Г. Лысенко</w:t>
      </w: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AA" w:rsidRPr="003D35C7" w:rsidRDefault="00CA1DAA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2E" w:rsidRPr="003D35C7" w:rsidRDefault="00C90F2E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8FE" w:rsidRDefault="005628FE" w:rsidP="003619B7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660" w:rsidRPr="003D35C7" w:rsidRDefault="002B0660" w:rsidP="003619B7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619B7" w:rsidRPr="003D35C7" w:rsidRDefault="002B0660" w:rsidP="003619B7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 постановлению </w:t>
      </w:r>
      <w:r w:rsidR="00C90F2E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3619B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3619B7" w:rsidRPr="003D35C7" w:rsidRDefault="003619B7" w:rsidP="003619B7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Нововасюганского сельского поселения </w:t>
      </w:r>
    </w:p>
    <w:p w:rsidR="002B0660" w:rsidRPr="003D35C7" w:rsidRDefault="002B0660" w:rsidP="003619B7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CA1DAA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="003619B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E12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A1DAA" w:rsidRPr="00CA1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108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B0660" w:rsidRPr="003D35C7" w:rsidRDefault="00CA1DAA" w:rsidP="003619B7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0660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«Профилактика терроризма и экстремизма </w:t>
      </w:r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муниципального образования «Нововасюганское </w:t>
      </w:r>
      <w:proofErr w:type="gramStart"/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</w:t>
      </w:r>
      <w:proofErr w:type="gramEnd"/>
      <w:r w:rsidR="003619B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поселения» </w:t>
      </w:r>
    </w:p>
    <w:p w:rsidR="002B0660" w:rsidRPr="003D35C7" w:rsidRDefault="002B0660" w:rsidP="003619B7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F55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 w:rsidR="00F556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3619B7" w:rsidRPr="003D35C7" w:rsidRDefault="003619B7" w:rsidP="003619B7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4"/>
        <w:gridCol w:w="6617"/>
      </w:tblGrid>
      <w:tr w:rsidR="002B0660" w:rsidRPr="003D35C7" w:rsidTr="002B0660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3619B7" w:rsidP="003619B7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Нововасюганского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Каргасокского района Томской области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3619B7" w:rsidP="003619B7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D35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«Нововасюганское» муниципального образования «Нововасюганское сельское поселение» (МУП «ЖКХ Нововасюганское), 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 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бюджетное общеобразовательное учреждение «</w:t>
            </w:r>
            <w:proofErr w:type="spellStart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(МБОУ «</w:t>
            </w:r>
            <w:proofErr w:type="spellStart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СОШ»), Муниципальное образовательное учреждение дошкольное общеобразовательное учреждение «Детский сад № 23» (МОУ ДОУ «Детский сад № 23»), участковые уполномоченные полиции, Администрация Каргасокского района</w:t>
            </w:r>
            <w:proofErr w:type="gramEnd"/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проведение воспитательной, пропагандистской работы с населением 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Нововасюганского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 на предупреждение террористической и экстремистской деятельности  и повышения бдительности;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профилактика терроризма и экстремизма на территории 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3619B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укрепление межнационального согласия;</w:t>
            </w:r>
          </w:p>
          <w:p w:rsidR="002B0660" w:rsidRPr="003D35C7" w:rsidRDefault="002B0660" w:rsidP="002B0660">
            <w:pPr>
              <w:spacing w:before="156" w:after="156" w:line="273" w:lineRule="atLeast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сведение к минимуму проявлений терроризма и экстремизма на территории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  привлечения граждан, 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общественных организаций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максимальной эффективности деятельности по профилактике терроризма и экстремизма;</w:t>
            </w:r>
          </w:p>
          <w:p w:rsidR="00BF3327" w:rsidRPr="003D35C7" w:rsidRDefault="002B0660" w:rsidP="00BF3327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проведения воспитательной, пропагандистской работы с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населением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Нововасюганского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направленной  на предупреждение террористическо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экстремистской деятельности;</w:t>
            </w:r>
          </w:p>
          <w:p w:rsidR="002B0660" w:rsidRPr="003D35C7" w:rsidRDefault="00BF3327" w:rsidP="00BF3327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0660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бдительности населения.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число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совершенных актов экстремистской направленности против соблюдения прав человека на территории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B0660" w:rsidRPr="003D35C7" w:rsidRDefault="002B0660" w:rsidP="002B0660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0;</w:t>
            </w:r>
          </w:p>
          <w:p w:rsidR="002B0660" w:rsidRPr="003D35C7" w:rsidRDefault="002B0660" w:rsidP="00F556CA">
            <w:pPr>
              <w:spacing w:before="156" w:after="156" w:line="250" w:lineRule="atLeast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 – 0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F556CA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осуществляется с 201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 201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в один этап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осуществляется за счет средств бюджета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Нововасюганского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201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56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20B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  <w:p w:rsidR="002B0660" w:rsidRPr="003D35C7" w:rsidRDefault="002B0660" w:rsidP="00F556CA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201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CE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56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20BA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руб</w:t>
            </w:r>
            <w:r w:rsidR="00F55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2B0660" w:rsidRPr="003D35C7" w:rsidTr="002B0660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снижения возможности совершения террористических актов на территории 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«Нововасюганское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BF3327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2B0660" w:rsidRPr="003D35C7" w:rsidRDefault="002B0660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Общая характеристика сферы реализации 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CA1DAA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 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«Нововасюганское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важных объектов, мест массового пребывания людей является фактором возможного планирования террористических акций членами банд формирований, поэтому сохраняется реальная угроза безопасности жителей.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Наиболее остро стоит проблема  антитеррористической защищенности объектов социальной сферы в учреждениях  образования,  культуры, спортивных залах постоянно находится большое 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проявлением терроризма и экстремизма.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   Настоящая Программа дает возможность улучшить антитеррористическую защищенность объектов социальной сферы, а также снизить существенную социальную напряженность вызванную боязнью людей возникновения террористической угрозы.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Цели, задачи, сроки и этапы реализации 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CA1DAA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1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 </w:t>
      </w:r>
    </w:p>
    <w:p w:rsidR="002B0660" w:rsidRPr="003D35C7" w:rsidRDefault="002B0660" w:rsidP="002B0660">
      <w:pPr>
        <w:spacing w:before="156" w:after="156" w:line="273" w:lineRule="atLeas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Целями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 проведение воспитательной, пропагандистской работы с населением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направленной на предупреждение террористической и экстремистской деятельности, и повышения бдительности;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усиление антитеррористической защищенности объектов социальной сферы и обеспечение уровня безопасного массового  пребывания людей и отдыха населения;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профилактика терроризма и экстремизма;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укрепление межнационального согласия;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достижение взаимопонимания и взаимного уважения в вопросах межэтнического и межкультурного сотрудничества.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рамках Программы предусматривается решение следующих 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="00BF3327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сведение к минимуму проявлений терроризма и экстремизма на территории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«Нововасюганское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привлечения граждан,  организаций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обеспечения максимальной эффективности деятельности по профилактике терроризма и экстремизма;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-  проведения воспитательной, пропагандистской работы с населением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направленной  на предупреждение террористической и экстремистской деятельности, повышения бдительности населения.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Исполнение мероприятий предусмотренных Программой, позволит решить наиболее острые проблемы, стоящие перед исполнительными органами местного самоуправления и общества,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 Программа будет осуществлена в течение 201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3.Целевые показатели достижения целей и решения задач, основные ожидаемые конечные результаты 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CA1DAA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51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2B0660" w:rsidRPr="003D35C7" w:rsidRDefault="002B0660" w:rsidP="002B0660">
      <w:pPr>
        <w:spacing w:before="156" w:after="156" w:line="273" w:lineRule="atLeast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- создание условий для стабильного социально-экономического развития поселения;</w:t>
      </w:r>
    </w:p>
    <w:p w:rsidR="002B0660" w:rsidRPr="003D35C7" w:rsidRDefault="002B0660" w:rsidP="002B0660">
      <w:pPr>
        <w:spacing w:before="156" w:after="156" w:line="273" w:lineRule="atLeast"/>
        <w:ind w:firstLine="534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отсутствие причин и условий, способствующих осуществлению террористических и экстремистских проявлений;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- сохранение толерантности.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Обобщенная характеристика основных мероприятий 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CA1DAA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2B0660" w:rsidRPr="003D35C7" w:rsidRDefault="002B0660" w:rsidP="002B0660">
      <w:pPr>
        <w:spacing w:before="156" w:after="156" w:line="273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к Программе.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5.Обоснование объема финансовых ресурсов, необходимых для реализации 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CA1DAA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Финансирование Программы предполагается осуществлять за счет бюджета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соответствующий финансовый год.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Объем финансовых средств, необходимых для реализации Программы за счет средств бюджета </w:t>
      </w:r>
      <w:r w:rsidR="00BF3327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</w:t>
      </w:r>
      <w:r w:rsidR="005628F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0660" w:rsidRPr="003D35C7" w:rsidRDefault="002B0660" w:rsidP="002B0660">
      <w:pPr>
        <w:spacing w:before="156" w:after="156" w:line="273" w:lineRule="atLeast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28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лей;</w:t>
      </w:r>
    </w:p>
    <w:p w:rsidR="002B0660" w:rsidRPr="003D35C7" w:rsidRDefault="002B0660" w:rsidP="002B0660">
      <w:pPr>
        <w:spacing w:before="156" w:after="156" w:line="273" w:lineRule="atLeast"/>
        <w:ind w:firstLine="567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</w:t>
      </w:r>
      <w:r w:rsidR="005628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0D25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Финансирование мероприятий Программы за счет средств бюджета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Нововасюганского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 будет осуществляться в объемах, утвержденных решением Совета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на очередной финансовый год и плановый период.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 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бюджете муниципального района на очередной финансовый год и на плановый период и в Программу. </w:t>
      </w:r>
    </w:p>
    <w:p w:rsidR="002B0660" w:rsidRPr="003D35C7" w:rsidRDefault="00CA1DAA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6.Механизм реализации </w:t>
      </w:r>
      <w:r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2B0660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исполнителем настоящей Программы является: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Томской области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Соисполнителями настоящей Программы являются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«ЖКХ </w:t>
      </w:r>
      <w:proofErr w:type="spellStart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Нововасюганское</w:t>
      </w:r>
      <w:proofErr w:type="spellEnd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МКУК «</w:t>
      </w:r>
      <w:proofErr w:type="spellStart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Нововасюганский</w:t>
      </w:r>
      <w:proofErr w:type="spellEnd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культуры»,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Нововасюганская</w:t>
      </w:r>
      <w:proofErr w:type="spell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B6E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ДОУ «Детский сад № 23»,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участковы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полиции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районной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(по согласованию).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бюджетных сре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является 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Бюджетная составляющая Программы контролируется в соответствии с законодательством Российской Федерации.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реализацией Программы,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035CD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Организационное руководство по выполнению Программы осуществляет 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общественности о ходе и результатах реализации Программы, финансировании программных мероприятий осуществляется путем </w:t>
      </w:r>
      <w:r w:rsidR="00E614A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(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E614A1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 несет ответственность за реализацию и конечные результаты программы, эффективное использование выделяемых на ее выполнение финансовых средств.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Ответственный исполнитель программы с учетом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выделяемых на реализацию программы финансовых средств ежегодно уточняет затраты по программным мероприятиям, механизм реализации программы, состав участников программных мероприятий.</w:t>
      </w:r>
    </w:p>
    <w:p w:rsidR="002B0660" w:rsidRPr="003D35C7" w:rsidRDefault="002B0660" w:rsidP="002B0660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         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ответственный исполнитель вправе внести изменения в перечни 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программу не допускается: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целей и задач, для комплексного решения которых была принята муниципальная программа;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изменение целевых показателей, планируемых конечных результатов,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приводящих к ухудшению социально-экономических последствий ее реализации.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мониторинга хода реализации программы ответственный исполнитель ежеквартально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ходе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выполнения.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Ответственный исполнитель программы подготавливает и до 01 марта года, следующего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в 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доклад о ходе реализации программы.</w:t>
      </w:r>
    </w:p>
    <w:p w:rsidR="002B0660" w:rsidRPr="003D35C7" w:rsidRDefault="002B0660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доклад должен содержать: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результаты, достигнутые за отчетный период;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выполненных и невыполненных (с указанием причин) в установленные сроки;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факторов, повлиявших на ход реализации программы;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данные об объеме, затраченных на реализацию 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финансовых ресурсов;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инфор</w:t>
      </w:r>
      <w:r w:rsidR="00F556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мацию о внесенных изменениях в</w:t>
      </w:r>
      <w:r w:rsidR="002B0660"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программу;</w:t>
      </w:r>
    </w:p>
    <w:p w:rsidR="002B0660" w:rsidRPr="003D35C7" w:rsidRDefault="00E614A1" w:rsidP="002B0660">
      <w:pPr>
        <w:spacing w:before="156" w:after="156" w:line="273" w:lineRule="atLeast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="002B0660" w:rsidRPr="003D35C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информацию для оценки эффективности реализации </w:t>
      </w:r>
      <w:r w:rsidR="002B0660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2B0660" w:rsidRPr="003D35C7" w:rsidRDefault="002B0660" w:rsidP="002B0660">
      <w:pPr>
        <w:spacing w:before="156" w:after="156" w:line="273" w:lineRule="atLeast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  </w:t>
      </w:r>
      <w:proofErr w:type="gramStart"/>
      <w:r w:rsidRPr="003D35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  программе, срок реализации которой завершается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отчетном году, ответственный исполнитель программы подготавливает и до 01 марта года, следующего за отчетным, представляет в  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556C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казенное учреждение</w:t>
      </w:r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proofErr w:type="spellEnd"/>
      <w:r w:rsidR="00F556CA"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Каргасокского района Томской области </w:t>
      </w: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доклад о выполнении программы за весь период ее реализации.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считается завершенной после утверждения отчет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ее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в установленном порядке.</w:t>
      </w:r>
    </w:p>
    <w:p w:rsidR="002B0660" w:rsidRPr="003D35C7" w:rsidRDefault="002B0660" w:rsidP="00E614A1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7.Перечень имущества, создаваемого (приобретаемого) в ходе реализации  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CA1DAA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программы.</w:t>
      </w:r>
    </w:p>
    <w:p w:rsidR="002B0660" w:rsidRPr="003D35C7" w:rsidRDefault="002B0660" w:rsidP="00E614A1">
      <w:pPr>
        <w:spacing w:before="156" w:after="156" w:line="273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В ходе реализации Программы будут приобретены поощрительные призы, </w:t>
      </w:r>
      <w:proofErr w:type="gramStart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канцелярский</w:t>
      </w:r>
      <w:proofErr w:type="gramEnd"/>
      <w:r w:rsidRPr="003D3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товары.</w:t>
      </w: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Pr="003D35C7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4A1" w:rsidRDefault="00E614A1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6CA" w:rsidRDefault="00F556CA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6CA" w:rsidRDefault="00F556CA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56CA" w:rsidRPr="003D35C7" w:rsidRDefault="00F556CA" w:rsidP="002B0660">
      <w:pPr>
        <w:spacing w:before="156" w:after="156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660" w:rsidRPr="003D35C7" w:rsidRDefault="003D35C7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r w:rsidR="002B0660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риложение № 1</w:t>
      </w:r>
    </w:p>
    <w:p w:rsidR="00E614A1" w:rsidRPr="003D35C7" w:rsidRDefault="002B0660" w:rsidP="00E614A1">
      <w:pPr>
        <w:spacing w:after="0" w:line="273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                                           к 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</w:t>
      </w:r>
    </w:p>
    <w:p w:rsidR="00E614A1" w:rsidRPr="003D35C7" w:rsidRDefault="002B0660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0660" w:rsidRPr="003D35C7" w:rsidRDefault="002B0660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2B0660" w:rsidRPr="003D35C7" w:rsidRDefault="002B0660" w:rsidP="00E614A1">
      <w:pPr>
        <w:spacing w:after="0" w:line="273" w:lineRule="atLeast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                            </w:t>
      </w:r>
    </w:p>
    <w:p w:rsidR="002B0660" w:rsidRPr="003D35C7" w:rsidRDefault="002B0660" w:rsidP="00E614A1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B0660" w:rsidRPr="003D35C7" w:rsidRDefault="002B0660" w:rsidP="00E614A1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Целевых показателей эффективности реализации 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CA1DAA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2B0660" w:rsidRPr="003D35C7" w:rsidRDefault="002B0660" w:rsidP="00E614A1">
      <w:pPr>
        <w:spacing w:after="0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«Профилактика терроризма и экстремизма 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«Нововасюганское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е» на 201</w:t>
      </w:r>
      <w:r w:rsidR="0056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56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4"/>
        <w:gridCol w:w="3609"/>
        <w:gridCol w:w="1524"/>
        <w:gridCol w:w="1560"/>
        <w:gridCol w:w="1559"/>
      </w:tblGrid>
      <w:tr w:rsidR="00E614A1" w:rsidRPr="003D35C7" w:rsidTr="00E614A1">
        <w:tc>
          <w:tcPr>
            <w:tcW w:w="1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5628FE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по 201</w:t>
            </w:r>
            <w:r w:rsidR="0056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5628FE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562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3D35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5628FE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  <w:r w:rsidR="005628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Pr="003D35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14A1" w:rsidRPr="003D35C7" w:rsidTr="00E614A1">
        <w:tc>
          <w:tcPr>
            <w:tcW w:w="110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E614A1">
            <w:pPr>
              <w:spacing w:before="156" w:after="125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Число актов экстремистской направленности против соблюдения прав человека на территории муниципального образования «Нововасюганское сельское поселение»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14A1" w:rsidRPr="003D35C7" w:rsidRDefault="00E614A1" w:rsidP="002B0660">
            <w:pPr>
              <w:spacing w:before="156" w:after="125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B0660" w:rsidRPr="003D35C7" w:rsidRDefault="002B0660" w:rsidP="002B0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4A0"/>
      </w:tblPr>
      <w:tblGrid>
        <w:gridCol w:w="5068"/>
      </w:tblGrid>
      <w:tr w:rsidR="002B0660" w:rsidRPr="003D35C7" w:rsidTr="002B0660"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E614A1">
            <w:pP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660" w:rsidRPr="003D35C7" w:rsidRDefault="002B0660" w:rsidP="00E614A1">
            <w:pPr>
              <w:spacing w:after="0" w:line="27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2B0660" w:rsidRPr="003D35C7" w:rsidRDefault="002B0660" w:rsidP="00E614A1">
            <w:pPr>
              <w:spacing w:after="0" w:line="273" w:lineRule="atLeast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E614A1"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D3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рограмме </w:t>
            </w:r>
          </w:p>
        </w:tc>
      </w:tr>
    </w:tbl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E614A1" w:rsidRPr="003D35C7" w:rsidRDefault="002B0660" w:rsidP="00E614A1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  <w:r w:rsidR="00CA1DAA" w:rsidRPr="00CA1D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  <w:r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200D25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«Профилактика терроризма и экстремизма на территории муниципального образования «Нововасюганское сельское поселение» на 201</w:t>
      </w:r>
      <w:r w:rsidR="0056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562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614A1" w:rsidRPr="003D3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2B0660" w:rsidRPr="003D35C7" w:rsidRDefault="002B0660" w:rsidP="002B0660">
      <w:pPr>
        <w:spacing w:before="156" w:after="156" w:line="273" w:lineRule="atLeast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48" w:rightFromText="48" w:topFromText="12" w:bottomFromText="12" w:vertAnchor="text"/>
        <w:tblW w:w="9571" w:type="dxa"/>
        <w:tblCellMar>
          <w:left w:w="0" w:type="dxa"/>
          <w:right w:w="0" w:type="dxa"/>
        </w:tblCellMar>
        <w:tblLook w:val="04A0"/>
      </w:tblPr>
      <w:tblGrid>
        <w:gridCol w:w="2633"/>
        <w:gridCol w:w="2182"/>
        <w:gridCol w:w="2523"/>
        <w:gridCol w:w="2233"/>
      </w:tblGrid>
      <w:tr w:rsidR="002B0660" w:rsidRPr="003D35C7" w:rsidTr="00E614A1">
        <w:tc>
          <w:tcPr>
            <w:tcW w:w="2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660" w:rsidRPr="003D35C7" w:rsidRDefault="002B0660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Финансирование, руб.</w:t>
            </w:r>
          </w:p>
        </w:tc>
      </w:tr>
      <w:tr w:rsidR="00E614A1" w:rsidRPr="003D35C7" w:rsidTr="00E614A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4A1" w:rsidRPr="003D35C7" w:rsidRDefault="00E614A1" w:rsidP="002B0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4A1" w:rsidRPr="003D35C7" w:rsidRDefault="00E614A1" w:rsidP="002B06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5628FE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5628FE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 населения.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области, 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мероприятия направленного на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 случаев национальной вражды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5628FE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1796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5628FE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1796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Комплексное обследование объектов жизнеобеспечения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по вопросам религиозного экстремизма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ДОУ «Детский сад № 23»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rPr>
          <w:trHeight w:val="1643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ДОУ «Детский сад № 23»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5628FE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14A1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5628FE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14A1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E614A1" w:rsidRPr="003D35C7" w:rsidRDefault="00E614A1" w:rsidP="002B0660">
            <w:pPr>
              <w:spacing w:before="156" w:after="156" w:line="273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614A1" w:rsidRPr="003D35C7" w:rsidTr="00E614A1">
        <w:trPr>
          <w:trHeight w:val="1643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через 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по профилактике терроризма и экстремизма на территории 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«Нововасюганское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987B6E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E614A1" w:rsidRPr="003D35C7" w:rsidRDefault="00E614A1" w:rsidP="002B0660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7B6E" w:rsidRPr="003D35C7" w:rsidTr="00987B6E">
        <w:trPr>
          <w:trHeight w:val="406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работа среди  родителей  через лектории, родительские собрания  на тему: укрепление нравственного здоровья в обществе, межнациональных </w:t>
            </w: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Нововасюганская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МОУ ДОУ «Детский сад № 23»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финансирования</w:t>
            </w:r>
          </w:p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87B6E" w:rsidRPr="003D35C7" w:rsidTr="00987B6E">
        <w:trPr>
          <w:trHeight w:val="406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Дня села.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Нововасюганского сельского поселения Каргасокского района Томской области, МКУК «</w:t>
            </w:r>
            <w:proofErr w:type="spellStart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Нововасюганский</w:t>
            </w:r>
            <w:proofErr w:type="spellEnd"/>
            <w:r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5628F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B6E" w:rsidRPr="003D35C7" w:rsidRDefault="005628F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7B6E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987B6E" w:rsidRPr="003D35C7" w:rsidRDefault="00987B6E" w:rsidP="00987B6E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7152" w:rsidRPr="003D35C7" w:rsidTr="00987B6E">
        <w:trPr>
          <w:trHeight w:val="406"/>
        </w:trPr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537152" w:rsidP="00537152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537152" w:rsidP="00537152">
            <w:pPr>
              <w:spacing w:before="156" w:after="156" w:line="273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5628FE" w:rsidP="000A1796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0A1796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52" w:rsidRPr="003D35C7" w:rsidRDefault="005628FE" w:rsidP="00537152">
            <w:pPr>
              <w:spacing w:before="156" w:after="156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0A1796" w:rsidRPr="003D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9E6B0C" w:rsidRPr="003D35C7" w:rsidRDefault="009E6B0C"/>
    <w:sectPr w:rsidR="009E6B0C" w:rsidRPr="003D35C7" w:rsidSect="009E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660"/>
    <w:rsid w:val="00035CD1"/>
    <w:rsid w:val="000A1796"/>
    <w:rsid w:val="00200D25"/>
    <w:rsid w:val="002B0660"/>
    <w:rsid w:val="003619B7"/>
    <w:rsid w:val="003D35C7"/>
    <w:rsid w:val="00537152"/>
    <w:rsid w:val="005628FE"/>
    <w:rsid w:val="00756338"/>
    <w:rsid w:val="007C506D"/>
    <w:rsid w:val="007E129D"/>
    <w:rsid w:val="00970CEB"/>
    <w:rsid w:val="00976112"/>
    <w:rsid w:val="00987B6E"/>
    <w:rsid w:val="009E6B0C"/>
    <w:rsid w:val="00A620BA"/>
    <w:rsid w:val="00BF3327"/>
    <w:rsid w:val="00C61977"/>
    <w:rsid w:val="00C90F2E"/>
    <w:rsid w:val="00CA1DAA"/>
    <w:rsid w:val="00CE17F0"/>
    <w:rsid w:val="00D11454"/>
    <w:rsid w:val="00E614A1"/>
    <w:rsid w:val="00E75BDD"/>
    <w:rsid w:val="00F556CA"/>
    <w:rsid w:val="00F5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660"/>
    <w:rPr>
      <w:b/>
      <w:bCs/>
    </w:rPr>
  </w:style>
  <w:style w:type="paragraph" w:customStyle="1" w:styleId="consplustitle">
    <w:name w:val="consplustitle"/>
    <w:basedOn w:val="a"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660"/>
  </w:style>
  <w:style w:type="paragraph" w:customStyle="1" w:styleId="18">
    <w:name w:val="18"/>
    <w:basedOn w:val="a"/>
    <w:rsid w:val="002B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90F2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5">
    <w:name w:val="реквизитПодпись"/>
    <w:basedOn w:val="a"/>
    <w:rsid w:val="00C90F2E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rsid w:val="00C90F2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C90F2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90F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2017-12-28T02:23:00Z</cp:lastPrinted>
  <dcterms:created xsi:type="dcterms:W3CDTF">2017-12-26T09:54:00Z</dcterms:created>
  <dcterms:modified xsi:type="dcterms:W3CDTF">2017-12-28T02:23:00Z</dcterms:modified>
</cp:coreProperties>
</file>