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EA2" w:rsidRPr="00131DF1" w:rsidRDefault="002B5EA2" w:rsidP="002B5EA2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131DF1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131DF1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2B5EA2" w:rsidRPr="00131DF1" w:rsidRDefault="002B5EA2" w:rsidP="002B5EA2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2B5EA2" w:rsidRPr="00131DF1" w:rsidRDefault="002B5EA2" w:rsidP="002B5EA2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Четвертого созыва</w:t>
      </w: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2B5EA2" w:rsidRPr="00131DF1" w:rsidRDefault="002B5EA2" w:rsidP="002B5EA2">
      <w:pPr>
        <w:pStyle w:val="afc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31DF1">
        <w:rPr>
          <w:rFonts w:ascii="Times New Roman" w:hAnsi="Times New Roman"/>
          <w:b/>
          <w:sz w:val="24"/>
          <w:szCs w:val="24"/>
        </w:rPr>
        <w:t>Решение</w:t>
      </w:r>
    </w:p>
    <w:p w:rsidR="002B5EA2" w:rsidRPr="00131DF1" w:rsidRDefault="002B5EA2" w:rsidP="002B5EA2">
      <w:pPr>
        <w:jc w:val="both"/>
      </w:pPr>
      <w:r>
        <w:t>15.12</w:t>
      </w:r>
      <w:r w:rsidRPr="00131DF1">
        <w:t>.2021</w:t>
      </w:r>
      <w:r w:rsidRPr="00131DF1">
        <w:tab/>
        <w:t xml:space="preserve">                                                                                                                         № </w:t>
      </w:r>
      <w:r>
        <w:t>187</w:t>
      </w:r>
    </w:p>
    <w:p w:rsidR="002B5EA2" w:rsidRPr="00131DF1" w:rsidRDefault="002B5EA2" w:rsidP="002B5EA2">
      <w:pPr>
        <w:jc w:val="both"/>
      </w:pPr>
    </w:p>
    <w:p w:rsidR="002B5EA2" w:rsidRPr="00131DF1" w:rsidRDefault="002B5EA2" w:rsidP="002B5EA2">
      <w:pPr>
        <w:jc w:val="center"/>
      </w:pPr>
      <w:r w:rsidRPr="00131DF1">
        <w:t>с. Новый Васюган</w:t>
      </w:r>
    </w:p>
    <w:p w:rsidR="002B5EA2" w:rsidRPr="00131DF1" w:rsidRDefault="002B5EA2" w:rsidP="002B5EA2">
      <w:pPr>
        <w:ind w:firstLine="708"/>
        <w:jc w:val="both"/>
      </w:pPr>
    </w:p>
    <w:p w:rsidR="002B5EA2" w:rsidRPr="007A4A9B" w:rsidRDefault="002B5EA2" w:rsidP="002B5EA2">
      <w:pPr>
        <w:ind w:firstLine="708"/>
        <w:jc w:val="center"/>
      </w:pPr>
      <w:r w:rsidRPr="00131DF1">
        <w:t xml:space="preserve">Об утверждении </w:t>
      </w:r>
      <w:r w:rsidRPr="00131DF1">
        <w:rPr>
          <w:rFonts w:eastAsia="Times New Roman"/>
          <w:color w:val="000000"/>
        </w:rPr>
        <w:t xml:space="preserve">ключевых  показателей и их целевых значений, индикативных показателей по </w:t>
      </w:r>
      <w:r>
        <w:rPr>
          <w:rFonts w:eastAsia="Times New Roman"/>
          <w:color w:val="000000"/>
        </w:rPr>
        <w:t xml:space="preserve">муниципальному </w:t>
      </w:r>
      <w:proofErr w:type="gramStart"/>
      <w:r>
        <w:rPr>
          <w:rFonts w:eastAsia="Times New Roman"/>
          <w:color w:val="000000"/>
        </w:rPr>
        <w:t xml:space="preserve">контролю </w:t>
      </w:r>
      <w:r w:rsidRPr="000C5391">
        <w:rPr>
          <w:bCs/>
          <w:color w:val="000000"/>
        </w:rPr>
        <w:t>за</w:t>
      </w:r>
      <w:proofErr w:type="gramEnd"/>
      <w:r w:rsidRPr="000C5391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0C5391">
        <w:t xml:space="preserve">муниципальном образовании </w:t>
      </w:r>
      <w:proofErr w:type="spellStart"/>
      <w:r w:rsidRPr="000C5391">
        <w:t>Нововасюганское</w:t>
      </w:r>
      <w:proofErr w:type="spellEnd"/>
      <w:r w:rsidRPr="000C5391">
        <w:t xml:space="preserve"> сельское поселение</w:t>
      </w:r>
    </w:p>
    <w:p w:rsidR="002B5EA2" w:rsidRPr="00131DF1" w:rsidRDefault="002B5EA2" w:rsidP="002B5EA2">
      <w:pPr>
        <w:ind w:firstLine="708"/>
        <w:jc w:val="both"/>
      </w:pPr>
    </w:p>
    <w:p w:rsidR="002B5EA2" w:rsidRPr="00131DF1" w:rsidRDefault="002B5EA2" w:rsidP="002B5EA2">
      <w:pPr>
        <w:ind w:firstLine="708"/>
        <w:jc w:val="both"/>
      </w:pPr>
    </w:p>
    <w:p w:rsidR="002B5EA2" w:rsidRPr="00131DF1" w:rsidRDefault="002B5EA2" w:rsidP="002B5EA2">
      <w:pPr>
        <w:ind w:firstLine="708"/>
        <w:jc w:val="both"/>
      </w:pPr>
      <w:r w:rsidRPr="00131DF1">
        <w:rPr>
          <w:bCs/>
        </w:rPr>
        <w:t>В соответствии пунктом 5 статьи 30 Федерального закона от 31</w:t>
      </w:r>
      <w:r>
        <w:rPr>
          <w:bCs/>
        </w:rPr>
        <w:t>.07.</w:t>
      </w:r>
      <w:r w:rsidRPr="00131DF1">
        <w:rPr>
          <w:bCs/>
        </w:rPr>
        <w:t>2020 № 248-ФЗ «О государственном контроле (надзоре) и муниципальном контроле в Российской Федерации»</w:t>
      </w:r>
      <w:r w:rsidRPr="00131DF1">
        <w:rPr>
          <w:color w:val="000000"/>
          <w:shd w:val="clear" w:color="auto" w:fill="FFFFFF"/>
        </w:rPr>
        <w:t>,</w:t>
      </w: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Решил единогласно:</w:t>
      </w:r>
    </w:p>
    <w:p w:rsidR="002B5EA2" w:rsidRPr="00131DF1" w:rsidRDefault="002B5EA2" w:rsidP="002B5EA2">
      <w:pPr>
        <w:pStyle w:val="afc"/>
        <w:tabs>
          <w:tab w:val="left" w:pos="993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Pr="00131DF1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131DF1">
        <w:rPr>
          <w:rFonts w:ascii="Times New Roman" w:hAnsi="Times New Roman"/>
          <w:bCs/>
          <w:sz w:val="24"/>
          <w:szCs w:val="24"/>
        </w:rPr>
        <w:t xml:space="preserve">Утвердить </w:t>
      </w:r>
      <w:r w:rsidRPr="00131DF1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</w:t>
      </w:r>
      <w:r>
        <w:rPr>
          <w:rFonts w:ascii="Times New Roman" w:hAnsi="Times New Roman"/>
          <w:color w:val="000000"/>
          <w:sz w:val="24"/>
          <w:szCs w:val="24"/>
        </w:rPr>
        <w:t xml:space="preserve">по муниципальному </w:t>
      </w:r>
      <w:proofErr w:type="gramStart"/>
      <w:r w:rsidRPr="002B5EA2">
        <w:rPr>
          <w:rFonts w:ascii="Times New Roman" w:hAnsi="Times New Roman"/>
          <w:color w:val="000000"/>
          <w:sz w:val="24"/>
          <w:szCs w:val="24"/>
        </w:rPr>
        <w:t xml:space="preserve">контролю </w:t>
      </w:r>
      <w:r w:rsidRPr="002B5EA2">
        <w:rPr>
          <w:rFonts w:ascii="Times New Roman" w:hAnsi="Times New Roman"/>
          <w:bCs/>
          <w:color w:val="000000"/>
          <w:sz w:val="24"/>
          <w:szCs w:val="24"/>
        </w:rPr>
        <w:t>за</w:t>
      </w:r>
      <w:proofErr w:type="gramEnd"/>
      <w:r w:rsidRPr="002B5EA2">
        <w:rPr>
          <w:rFonts w:ascii="Times New Roman" w:hAnsi="Times New Roman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2B5EA2">
        <w:rPr>
          <w:rFonts w:ascii="Times New Roman" w:hAnsi="Times New Roman"/>
          <w:sz w:val="24"/>
          <w:szCs w:val="24"/>
        </w:rPr>
        <w:t xml:space="preserve">муниципальном образовании </w:t>
      </w:r>
      <w:proofErr w:type="spellStart"/>
      <w:r w:rsidRPr="002B5EA2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2B5EA2">
        <w:rPr>
          <w:rFonts w:ascii="Times New Roman" w:hAnsi="Times New Roman"/>
          <w:sz w:val="24"/>
          <w:szCs w:val="24"/>
        </w:rPr>
        <w:t xml:space="preserve"> сельское поселение </w:t>
      </w:r>
      <w:r w:rsidRPr="002B5EA2">
        <w:rPr>
          <w:rFonts w:ascii="Times New Roman" w:hAnsi="Times New Roman"/>
          <w:bCs/>
          <w:sz w:val="24"/>
          <w:szCs w:val="24"/>
        </w:rPr>
        <w:t>согласно приложению</w:t>
      </w:r>
      <w:r w:rsidRPr="00131DF1">
        <w:rPr>
          <w:rFonts w:ascii="Times New Roman" w:hAnsi="Times New Roman"/>
          <w:bCs/>
          <w:sz w:val="24"/>
          <w:szCs w:val="24"/>
        </w:rPr>
        <w:t xml:space="preserve"> к настоящему решению.</w:t>
      </w:r>
    </w:p>
    <w:p w:rsidR="002B5EA2" w:rsidRPr="00131DF1" w:rsidRDefault="002B5EA2" w:rsidP="002B5EA2">
      <w:pPr>
        <w:ind w:firstLine="708"/>
        <w:jc w:val="both"/>
      </w:pPr>
      <w:r w:rsidRPr="00131DF1">
        <w:t xml:space="preserve">2. </w:t>
      </w:r>
      <w:r w:rsidRPr="00131DF1">
        <w:rPr>
          <w:bCs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131DF1">
        <w:rPr>
          <w:bCs/>
        </w:rPr>
        <w:t>Нововасюганское</w:t>
      </w:r>
      <w:proofErr w:type="spellEnd"/>
      <w:r w:rsidRPr="00131DF1">
        <w:rPr>
          <w:bCs/>
        </w:rPr>
        <w:t xml:space="preserve">  сельское поселение</w:t>
      </w:r>
      <w:r w:rsidRPr="00131DF1">
        <w:rPr>
          <w:rFonts w:eastAsia="Times New Roman"/>
        </w:rPr>
        <w:t xml:space="preserve">. </w:t>
      </w:r>
    </w:p>
    <w:p w:rsidR="002B5EA2" w:rsidRPr="00131DF1" w:rsidRDefault="002B5EA2" w:rsidP="002B5EA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3. Настоящее решение вступает в силу со дня его официального </w:t>
      </w:r>
      <w:r w:rsidRPr="00131DF1">
        <w:rPr>
          <w:rFonts w:ascii="Times New Roman" w:hAnsi="Times New Roman"/>
          <w:color w:val="000000"/>
          <w:sz w:val="24"/>
          <w:szCs w:val="24"/>
        </w:rPr>
        <w:t>обнародования</w:t>
      </w:r>
      <w:r w:rsidRPr="00131DF1">
        <w:rPr>
          <w:rFonts w:ascii="Times New Roman" w:hAnsi="Times New Roman"/>
          <w:sz w:val="24"/>
          <w:szCs w:val="24"/>
        </w:rPr>
        <w:t>, но не позднее 1 января 2022 года.</w:t>
      </w:r>
    </w:p>
    <w:p w:rsidR="002B5EA2" w:rsidRPr="00131DF1" w:rsidRDefault="002B5EA2" w:rsidP="002B5EA2">
      <w:pPr>
        <w:shd w:val="clear" w:color="auto" w:fill="FFFFFF"/>
        <w:jc w:val="both"/>
        <w:textAlignment w:val="baseline"/>
        <w:rPr>
          <w:color w:val="000000"/>
        </w:rPr>
      </w:pPr>
      <w:r w:rsidRPr="00131DF1">
        <w:t xml:space="preserve">            4. </w:t>
      </w:r>
      <w:proofErr w:type="gramStart"/>
      <w:r w:rsidRPr="00131DF1">
        <w:t>Контроль за</w:t>
      </w:r>
      <w:proofErr w:type="gramEnd"/>
      <w:r w:rsidRPr="00131DF1">
        <w:t xml:space="preserve"> исполнением настоящего решения Главу Нововасюганского сельского поселения. </w:t>
      </w:r>
    </w:p>
    <w:p w:rsidR="002B5EA2" w:rsidRPr="00131DF1" w:rsidRDefault="002B5EA2" w:rsidP="002B5EA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2B5EA2" w:rsidRPr="00131DF1" w:rsidRDefault="002B5EA2" w:rsidP="002B5EA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</w:p>
    <w:p w:rsidR="002B5EA2" w:rsidRPr="00131DF1" w:rsidRDefault="002B5EA2" w:rsidP="002B5EA2">
      <w:pPr>
        <w:pStyle w:val="afc"/>
        <w:ind w:left="0"/>
        <w:jc w:val="both"/>
        <w:rPr>
          <w:rFonts w:ascii="Times New Roman" w:hAnsi="Times New Roman"/>
          <w:sz w:val="24"/>
          <w:szCs w:val="24"/>
        </w:rPr>
      </w:pPr>
      <w:r w:rsidRPr="00131DF1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2B5EA2" w:rsidRPr="00131DF1" w:rsidRDefault="002B5EA2" w:rsidP="002B5EA2">
      <w:pPr>
        <w:jc w:val="both"/>
      </w:pPr>
      <w:r w:rsidRPr="00131DF1">
        <w:t>сельского поселения                                                                                    П.Г.Лысенко</w:t>
      </w:r>
    </w:p>
    <w:p w:rsidR="002B5EA2" w:rsidRPr="00131DF1" w:rsidRDefault="002B5EA2" w:rsidP="002B5EA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2B5EA2" w:rsidRPr="00131DF1" w:rsidRDefault="002B5EA2" w:rsidP="002B5EA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2B5EA2" w:rsidRPr="00131DF1" w:rsidRDefault="002B5EA2" w:rsidP="002B5EA2">
      <w:pPr>
        <w:pStyle w:val="aff1"/>
        <w:jc w:val="both"/>
        <w:rPr>
          <w:rFonts w:ascii="Times New Roman" w:hAnsi="Times New Roman" w:cs="Times New Roman"/>
          <w:sz w:val="24"/>
          <w:szCs w:val="24"/>
        </w:rPr>
      </w:pPr>
    </w:p>
    <w:p w:rsidR="002B5EA2" w:rsidRPr="00131DF1" w:rsidRDefault="002B5EA2" w:rsidP="002B5EA2">
      <w:pPr>
        <w:jc w:val="both"/>
        <w:rPr>
          <w:b/>
          <w:bCs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146FEE" w:rsidRDefault="00146FEE">
      <w:pPr>
        <w:pStyle w:val="s39"/>
        <w:spacing w:before="0" w:beforeAutospacing="0" w:after="0" w:afterAutospacing="0"/>
        <w:ind w:left="3615"/>
        <w:rPr>
          <w:sz w:val="28"/>
          <w:szCs w:val="28"/>
        </w:rPr>
      </w:pPr>
    </w:p>
    <w:p w:rsidR="002B5EA2" w:rsidRDefault="002B5EA2" w:rsidP="002B5EA2">
      <w:pPr>
        <w:ind w:left="5670"/>
        <w:contextualSpacing/>
        <w:jc w:val="right"/>
      </w:pPr>
      <w:r>
        <w:lastRenderedPageBreak/>
        <w:t>Приложение</w:t>
      </w:r>
    </w:p>
    <w:p w:rsidR="002B5EA2" w:rsidRDefault="002B5EA2" w:rsidP="002B5EA2">
      <w:pPr>
        <w:ind w:left="5670"/>
        <w:contextualSpacing/>
        <w:jc w:val="right"/>
      </w:pPr>
      <w:r>
        <w:t xml:space="preserve">УТВЕРЖДЕНЫ </w:t>
      </w:r>
    </w:p>
    <w:p w:rsidR="002B5EA2" w:rsidRDefault="002B5EA2" w:rsidP="002B5EA2">
      <w:pPr>
        <w:ind w:left="5670"/>
        <w:contextualSpacing/>
        <w:jc w:val="right"/>
      </w:pPr>
      <w:r>
        <w:t xml:space="preserve">решением от 15.12.2021 № 187 </w:t>
      </w:r>
    </w:p>
    <w:p w:rsidR="002B5EA2" w:rsidRDefault="002B5EA2" w:rsidP="002B5EA2">
      <w:pPr>
        <w:ind w:firstLine="709"/>
        <w:jc w:val="center"/>
        <w:rPr>
          <w:b/>
        </w:rPr>
      </w:pPr>
    </w:p>
    <w:p w:rsidR="002B5EA2" w:rsidRPr="002B5EA2" w:rsidRDefault="002B5EA2" w:rsidP="002B5EA2">
      <w:pPr>
        <w:ind w:firstLine="709"/>
        <w:jc w:val="center"/>
      </w:pPr>
      <w:r w:rsidRPr="002B5EA2">
        <w:t>Ключевые показатели и их целевые значения, индикативные показатели</w:t>
      </w:r>
    </w:p>
    <w:p w:rsidR="002B5EA2" w:rsidRDefault="002B5EA2" w:rsidP="002B5EA2">
      <w:pPr>
        <w:ind w:firstLine="709"/>
        <w:jc w:val="center"/>
      </w:pPr>
      <w:r w:rsidRPr="002B5EA2">
        <w:rPr>
          <w:rFonts w:eastAsia="Times New Roman"/>
        </w:rPr>
        <w:t xml:space="preserve">по муниципальному </w:t>
      </w:r>
      <w:proofErr w:type="gramStart"/>
      <w:r w:rsidRPr="002B5EA2">
        <w:rPr>
          <w:rFonts w:eastAsia="Times New Roman"/>
        </w:rPr>
        <w:t xml:space="preserve">контролю </w:t>
      </w:r>
      <w:r w:rsidRPr="002B5EA2">
        <w:rPr>
          <w:bCs/>
        </w:rPr>
        <w:t>за</w:t>
      </w:r>
      <w:proofErr w:type="gramEnd"/>
      <w:r w:rsidRPr="002B5EA2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2B5EA2">
        <w:t xml:space="preserve">муниципальном образовании </w:t>
      </w:r>
      <w:proofErr w:type="spellStart"/>
      <w:r w:rsidRPr="002B5EA2">
        <w:t>Нововасюганское</w:t>
      </w:r>
      <w:proofErr w:type="spellEnd"/>
      <w:r w:rsidRPr="002B5EA2">
        <w:t xml:space="preserve"> сельское поселение</w:t>
      </w:r>
    </w:p>
    <w:p w:rsidR="00823602" w:rsidRDefault="00823602" w:rsidP="002B5EA2">
      <w:pPr>
        <w:ind w:firstLine="709"/>
        <w:jc w:val="center"/>
      </w:pPr>
    </w:p>
    <w:p w:rsidR="00823602" w:rsidRDefault="00823602" w:rsidP="00823602">
      <w:pPr>
        <w:numPr>
          <w:ilvl w:val="0"/>
          <w:numId w:val="2"/>
        </w:numPr>
        <w:tabs>
          <w:tab w:val="left" w:pos="567"/>
        </w:tabs>
        <w:ind w:left="0" w:firstLine="284"/>
        <w:jc w:val="both"/>
      </w:pPr>
      <w:r>
        <w:t xml:space="preserve">Ключевые показатели </w:t>
      </w:r>
      <w:r>
        <w:rPr>
          <w:rFonts w:eastAsia="Times New Roman"/>
          <w:color w:val="000000"/>
        </w:rPr>
        <w:t xml:space="preserve">по муниципальному </w:t>
      </w:r>
      <w:proofErr w:type="gramStart"/>
      <w:r>
        <w:rPr>
          <w:rFonts w:eastAsia="Times New Roman"/>
          <w:color w:val="000000"/>
        </w:rPr>
        <w:t xml:space="preserve">контролю </w:t>
      </w:r>
      <w:r w:rsidRPr="002B5EA2">
        <w:rPr>
          <w:bCs/>
        </w:rPr>
        <w:t>за</w:t>
      </w:r>
      <w:proofErr w:type="gramEnd"/>
      <w:r w:rsidRPr="002B5EA2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2B5EA2">
        <w:t xml:space="preserve">муниципальном образовании </w:t>
      </w:r>
      <w:proofErr w:type="spellStart"/>
      <w:r w:rsidRPr="002B5EA2">
        <w:t>Нововасюганское</w:t>
      </w:r>
      <w:proofErr w:type="spellEnd"/>
      <w:r w:rsidRPr="002B5EA2">
        <w:t xml:space="preserve"> сельское поселение</w:t>
      </w:r>
      <w:r>
        <w:t xml:space="preserve"> и их целевые значения: </w:t>
      </w:r>
    </w:p>
    <w:p w:rsidR="00146FEE" w:rsidRPr="002B5EA2" w:rsidRDefault="001466F3">
      <w:pPr>
        <w:pStyle w:val="s40"/>
        <w:spacing w:before="0" w:beforeAutospacing="0" w:after="0" w:afterAutospacing="0"/>
        <w:jc w:val="both"/>
      </w:pPr>
      <w:r w:rsidRPr="002B5EA2">
        <w:rPr>
          <w:sz w:val="27"/>
          <w:szCs w:val="27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679"/>
        <w:gridCol w:w="1272"/>
      </w:tblGrid>
      <w:tr w:rsidR="00146FEE" w:rsidRPr="002B5EA2">
        <w:trPr>
          <w:trHeight w:val="2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59"/>
              <w:spacing w:before="0" w:beforeAutospacing="0" w:after="0" w:afterAutospacing="0"/>
              <w:ind w:left="15" w:hanging="75"/>
              <w:jc w:val="center"/>
            </w:pPr>
            <w:r w:rsidRPr="002B5EA2">
              <w:rPr>
                <w:rStyle w:val="s58"/>
                <w:b/>
                <w:bCs/>
              </w:rPr>
              <w:t>Ключевые показатели</w:t>
            </w:r>
          </w:p>
        </w:tc>
        <w:tc>
          <w:tcPr>
            <w:tcW w:w="0" w:type="auto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59"/>
              <w:spacing w:before="0" w:beforeAutospacing="0" w:after="0" w:afterAutospacing="0"/>
              <w:ind w:left="15" w:hanging="75"/>
              <w:jc w:val="center"/>
            </w:pPr>
            <w:r w:rsidRPr="002B5EA2">
              <w:rPr>
                <w:rStyle w:val="s58"/>
                <w:b/>
                <w:bCs/>
              </w:rPr>
              <w:t>Целевые значения</w:t>
            </w:r>
          </w:p>
        </w:tc>
      </w:tr>
      <w:tr w:rsidR="00146FEE" w:rsidRPr="002B5EA2">
        <w:trPr>
          <w:trHeight w:val="10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05" w:lineRule="atLeast"/>
              <w:ind w:firstLine="390"/>
            </w:pPr>
            <w:r w:rsidRPr="002B5EA2">
              <w:rPr>
                <w:rStyle w:val="s11"/>
              </w:rPr>
              <w:t>Процент устраненных нарушений из числа выявленных нарушений законодательства 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</w:pPr>
            <w:r w:rsidRPr="002B5EA2">
              <w:rPr>
                <w:rStyle w:val="s11"/>
              </w:rPr>
              <w:t>70%</w:t>
            </w:r>
          </w:p>
        </w:tc>
      </w:tr>
      <w:tr w:rsidR="00146FEE" w:rsidRPr="002B5EA2">
        <w:trPr>
          <w:trHeight w:val="10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05" w:lineRule="atLeast"/>
              <w:ind w:firstLine="390"/>
            </w:pPr>
            <w:r w:rsidRPr="002B5EA2">
              <w:rPr>
                <w:rStyle w:val="s11"/>
              </w:rPr>
              <w:t>Процент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</w:pPr>
            <w:r w:rsidRPr="002B5EA2">
              <w:rPr>
                <w:rStyle w:val="s11"/>
              </w:rPr>
              <w:t>100%</w:t>
            </w:r>
          </w:p>
        </w:tc>
      </w:tr>
      <w:tr w:rsidR="00146FEE" w:rsidRPr="002B5EA2">
        <w:trPr>
          <w:trHeight w:val="90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90" w:lineRule="atLeast"/>
              <w:ind w:firstLine="390"/>
            </w:pPr>
            <w:r w:rsidRPr="002B5EA2">
              <w:rPr>
                <w:rStyle w:val="s11"/>
              </w:rPr>
              <w:t>Процент обоснованных жалоб на действия (бездействие) органа муниципального контроля и (или) его должностного лица при проведении контрольных мероприятий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90" w:lineRule="atLeast"/>
              <w:ind w:firstLine="15"/>
              <w:jc w:val="center"/>
            </w:pPr>
            <w:r w:rsidRPr="002B5EA2">
              <w:rPr>
                <w:rStyle w:val="s11"/>
              </w:rPr>
              <w:t>0%</w:t>
            </w:r>
          </w:p>
        </w:tc>
      </w:tr>
      <w:tr w:rsidR="00146FEE" w:rsidRPr="002B5EA2">
        <w:trPr>
          <w:trHeight w:val="120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20" w:lineRule="atLeast"/>
              <w:ind w:firstLine="390"/>
            </w:pPr>
            <w:r w:rsidRPr="002B5EA2">
              <w:rPr>
                <w:rStyle w:val="s11"/>
              </w:rPr>
              <w:t>Процент отмененных результатов контрольных мероприятий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20" w:lineRule="atLeast"/>
              <w:ind w:firstLine="15"/>
              <w:jc w:val="center"/>
            </w:pPr>
            <w:r w:rsidRPr="002B5EA2">
              <w:rPr>
                <w:rStyle w:val="s11"/>
              </w:rPr>
              <w:t>0%</w:t>
            </w:r>
          </w:p>
        </w:tc>
      </w:tr>
      <w:tr w:rsidR="00146FEE" w:rsidRPr="002B5EA2">
        <w:trPr>
          <w:trHeight w:val="10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05" w:lineRule="atLeast"/>
              <w:ind w:firstLine="390"/>
            </w:pPr>
            <w:r w:rsidRPr="002B5EA2">
              <w:rPr>
                <w:rStyle w:val="s11"/>
              </w:rPr>
              <w:t>Процент результативных контрольных мероприятий, по которым не были приняты соответствующие меры административного воздействия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</w:pPr>
            <w:r w:rsidRPr="002B5EA2">
              <w:rPr>
                <w:rStyle w:val="s11"/>
              </w:rPr>
              <w:t>5%</w:t>
            </w:r>
          </w:p>
        </w:tc>
      </w:tr>
      <w:tr w:rsidR="00146FEE" w:rsidRPr="002B5EA2">
        <w:trPr>
          <w:trHeight w:val="10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05" w:lineRule="atLeast"/>
              <w:ind w:firstLine="390"/>
            </w:pPr>
            <w:r w:rsidRPr="002B5EA2">
              <w:rPr>
                <w:rStyle w:val="s11"/>
              </w:rPr>
              <w:t>Процент внесенных судебных решений о назначении административного наказания </w:t>
            </w:r>
            <w:r w:rsidRPr="002B5EA2">
              <w:br/>
            </w:r>
            <w:r w:rsidRPr="002B5EA2">
              <w:rPr>
                <w:rStyle w:val="s11"/>
              </w:rPr>
              <w:t>по материалам органа муниципального контроля 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05" w:lineRule="atLeast"/>
              <w:ind w:firstLine="15"/>
              <w:jc w:val="center"/>
            </w:pPr>
            <w:r w:rsidRPr="002B5EA2">
              <w:rPr>
                <w:rStyle w:val="s11"/>
              </w:rPr>
              <w:t>95%</w:t>
            </w:r>
          </w:p>
        </w:tc>
      </w:tr>
      <w:tr w:rsidR="00146FEE" w:rsidRPr="002B5EA2">
        <w:trPr>
          <w:trHeight w:val="135"/>
        </w:trPr>
        <w:tc>
          <w:tcPr>
            <w:tcW w:w="0" w:type="auto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1"/>
              <w:spacing w:before="0" w:beforeAutospacing="0" w:after="0" w:afterAutospacing="0" w:line="135" w:lineRule="atLeast"/>
              <w:ind w:firstLine="390"/>
              <w:jc w:val="both"/>
            </w:pPr>
            <w:r w:rsidRPr="002B5EA2">
              <w:rPr>
                <w:rStyle w:val="s11"/>
              </w:rPr>
              <w:t>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</w:t>
            </w:r>
          </w:p>
        </w:tc>
        <w:tc>
          <w:tcPr>
            <w:tcW w:w="0" w:type="auto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6FEE" w:rsidRPr="002B5EA2" w:rsidRDefault="001466F3">
            <w:pPr>
              <w:pStyle w:val="s62"/>
              <w:spacing w:before="0" w:beforeAutospacing="0" w:after="0" w:afterAutospacing="0" w:line="135" w:lineRule="atLeast"/>
              <w:ind w:firstLine="15"/>
              <w:jc w:val="center"/>
            </w:pPr>
            <w:r w:rsidRPr="002B5EA2">
              <w:rPr>
                <w:rStyle w:val="s11"/>
              </w:rPr>
              <w:t>0%</w:t>
            </w:r>
          </w:p>
        </w:tc>
      </w:tr>
    </w:tbl>
    <w:p w:rsidR="00146FEE" w:rsidRPr="002B5EA2" w:rsidRDefault="001466F3">
      <w:pPr>
        <w:pStyle w:val="s4"/>
        <w:spacing w:before="0" w:beforeAutospacing="0" w:after="0" w:afterAutospacing="0"/>
        <w:jc w:val="center"/>
      </w:pPr>
      <w:r w:rsidRPr="002B5EA2">
        <w:t> </w:t>
      </w:r>
    </w:p>
    <w:p w:rsidR="00823602" w:rsidRDefault="00823602" w:rsidP="00823602">
      <w:pPr>
        <w:ind w:firstLine="284"/>
        <w:jc w:val="both"/>
      </w:pPr>
      <w:r>
        <w:t xml:space="preserve">2. Индикативные показатели </w:t>
      </w:r>
      <w:r>
        <w:rPr>
          <w:rFonts w:eastAsia="Times New Roman"/>
          <w:color w:val="000000"/>
        </w:rPr>
        <w:t xml:space="preserve">по муниципальному </w:t>
      </w:r>
      <w:proofErr w:type="gramStart"/>
      <w:r>
        <w:rPr>
          <w:rFonts w:eastAsia="Times New Roman"/>
          <w:color w:val="000000"/>
        </w:rPr>
        <w:t xml:space="preserve">контролю </w:t>
      </w:r>
      <w:r w:rsidRPr="002B5EA2">
        <w:rPr>
          <w:bCs/>
        </w:rPr>
        <w:t>за</w:t>
      </w:r>
      <w:proofErr w:type="gramEnd"/>
      <w:r w:rsidRPr="002B5EA2">
        <w:rPr>
          <w:bCs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</w:t>
      </w:r>
      <w:r w:rsidRPr="002B5EA2">
        <w:t xml:space="preserve">муниципальном образовании </w:t>
      </w:r>
      <w:proofErr w:type="spellStart"/>
      <w:r w:rsidRPr="002B5EA2">
        <w:t>Нововасюганское</w:t>
      </w:r>
      <w:proofErr w:type="spellEnd"/>
      <w:r w:rsidRPr="002B5EA2">
        <w:t xml:space="preserve"> сельское поселение</w:t>
      </w:r>
      <w:r>
        <w:t xml:space="preserve">: </w:t>
      </w:r>
    </w:p>
    <w:p w:rsidR="00823602" w:rsidRDefault="00823602" w:rsidP="00823602">
      <w:pPr>
        <w:jc w:val="both"/>
      </w:pPr>
    </w:p>
    <w:p w:rsidR="002B5EA2" w:rsidRDefault="002B5EA2" w:rsidP="002B5EA2">
      <w:pPr>
        <w:pStyle w:val="afc"/>
        <w:widowControl/>
        <w:numPr>
          <w:ilvl w:val="3"/>
          <w:numId w:val="1"/>
        </w:numPr>
        <w:ind w:left="0" w:firstLine="851"/>
        <w:jc w:val="both"/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мероприятий;</w:t>
      </w:r>
    </w:p>
    <w:p w:rsidR="002B5EA2" w:rsidRDefault="002B5EA2" w:rsidP="002B5EA2">
      <w:pPr>
        <w:pStyle w:val="afc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проведенных внеплановых контрольных мероприятий;</w:t>
      </w:r>
    </w:p>
    <w:p w:rsidR="002B5EA2" w:rsidRDefault="002B5EA2" w:rsidP="002B5EA2">
      <w:pPr>
        <w:pStyle w:val="afc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2B5EA2" w:rsidRDefault="002B5EA2" w:rsidP="002B5EA2">
      <w:pPr>
        <w:pStyle w:val="afc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2B5EA2" w:rsidRDefault="002B5EA2" w:rsidP="002B5EA2">
      <w:pPr>
        <w:pStyle w:val="afc"/>
        <w:widowControl/>
        <w:numPr>
          <w:ilvl w:val="3"/>
          <w:numId w:val="1"/>
        </w:numPr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2B5EA2" w:rsidRDefault="002B5EA2">
      <w:pPr>
        <w:pStyle w:val="s4"/>
        <w:spacing w:before="0" w:beforeAutospacing="0" w:after="0" w:afterAutospacing="0"/>
        <w:jc w:val="center"/>
      </w:pPr>
    </w:p>
    <w:p w:rsidR="002B5EA2" w:rsidRDefault="002B5EA2">
      <w:pPr>
        <w:pStyle w:val="s4"/>
        <w:spacing w:before="0" w:beforeAutospacing="0" w:after="0" w:afterAutospacing="0"/>
        <w:jc w:val="center"/>
      </w:pPr>
    </w:p>
    <w:sectPr w:rsidR="002B5EA2" w:rsidSect="00146FEE">
      <w:headerReference w:type="default" r:id="rId9"/>
      <w:pgSz w:w="11906" w:h="16838"/>
      <w:pgMar w:top="397" w:right="567" w:bottom="45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5D5B" w:rsidRDefault="00825D5B">
      <w:r>
        <w:separator/>
      </w:r>
    </w:p>
  </w:endnote>
  <w:endnote w:type="continuationSeparator" w:id="0">
    <w:p w:rsidR="00825D5B" w:rsidRDefault="00825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5D5B" w:rsidRDefault="00825D5B">
      <w:r>
        <w:separator/>
      </w:r>
    </w:p>
  </w:footnote>
  <w:footnote w:type="continuationSeparator" w:id="0">
    <w:p w:rsidR="00825D5B" w:rsidRDefault="00825D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26"/>
      <w:docPartObj>
        <w:docPartGallery w:val="Page Numbers (Top of Page)"/>
        <w:docPartUnique/>
      </w:docPartObj>
    </w:sdtPr>
    <w:sdtContent>
      <w:p w:rsidR="00146FEE" w:rsidRDefault="00D142F9">
        <w:pPr>
          <w:pStyle w:val="Header"/>
          <w:jc w:val="center"/>
        </w:pPr>
        <w:r>
          <w:fldChar w:fldCharType="begin"/>
        </w:r>
        <w:r w:rsidR="001466F3">
          <w:instrText xml:space="preserve"> PAGE   \* MERGEFORMAT </w:instrText>
        </w:r>
        <w:r>
          <w:fldChar w:fldCharType="separate"/>
        </w:r>
        <w:r w:rsidR="00823602">
          <w:rPr>
            <w:noProof/>
          </w:rPr>
          <w:t>2</w:t>
        </w:r>
        <w:r>
          <w:fldChar w:fldCharType="end"/>
        </w:r>
      </w:p>
    </w:sdtContent>
  </w:sdt>
  <w:p w:rsidR="00146FEE" w:rsidRDefault="00146F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1592D"/>
    <w:multiLevelType w:val="hybridMultilevel"/>
    <w:tmpl w:val="CECE3702"/>
    <w:lvl w:ilvl="0" w:tplc="DA08DFD6">
      <w:start w:val="1"/>
      <w:numFmt w:val="decimal"/>
      <w:lvlText w:val="%1)"/>
      <w:lvlJc w:val="left"/>
      <w:pPr>
        <w:ind w:left="720" w:hanging="360"/>
      </w:pPr>
    </w:lvl>
    <w:lvl w:ilvl="1" w:tplc="B3C40498">
      <w:start w:val="1"/>
      <w:numFmt w:val="lowerLetter"/>
      <w:lvlText w:val="%2."/>
      <w:lvlJc w:val="left"/>
      <w:pPr>
        <w:ind w:left="1440" w:hanging="360"/>
      </w:pPr>
    </w:lvl>
    <w:lvl w:ilvl="2" w:tplc="7CD430BC">
      <w:start w:val="1"/>
      <w:numFmt w:val="lowerRoman"/>
      <w:lvlText w:val="%3."/>
      <w:lvlJc w:val="right"/>
      <w:pPr>
        <w:ind w:left="2160" w:hanging="180"/>
      </w:pPr>
    </w:lvl>
    <w:lvl w:ilvl="3" w:tplc="F1E23074">
      <w:start w:val="1"/>
      <w:numFmt w:val="decimal"/>
      <w:lvlText w:val="%4)"/>
      <w:lvlJc w:val="left"/>
      <w:pPr>
        <w:ind w:left="2880" w:hanging="360"/>
      </w:pPr>
      <w:rPr>
        <w:rFonts w:ascii="Times New Roman" w:hAnsi="Times New Roman" w:cs="Times New Roman"/>
        <w:sz w:val="24"/>
        <w:szCs w:val="24"/>
      </w:rPr>
    </w:lvl>
    <w:lvl w:ilvl="4" w:tplc="5EDEE8D4">
      <w:start w:val="1"/>
      <w:numFmt w:val="lowerLetter"/>
      <w:lvlText w:val="%5."/>
      <w:lvlJc w:val="left"/>
      <w:pPr>
        <w:ind w:left="3600" w:hanging="360"/>
      </w:pPr>
    </w:lvl>
    <w:lvl w:ilvl="5" w:tplc="9BBE5B0E">
      <w:start w:val="1"/>
      <w:numFmt w:val="lowerRoman"/>
      <w:lvlText w:val="%6."/>
      <w:lvlJc w:val="right"/>
      <w:pPr>
        <w:ind w:left="4320" w:hanging="180"/>
      </w:pPr>
    </w:lvl>
    <w:lvl w:ilvl="6" w:tplc="8AD0DB78">
      <w:start w:val="1"/>
      <w:numFmt w:val="decimal"/>
      <w:lvlText w:val="%7."/>
      <w:lvlJc w:val="left"/>
      <w:pPr>
        <w:ind w:left="5040" w:hanging="360"/>
      </w:pPr>
    </w:lvl>
    <w:lvl w:ilvl="7" w:tplc="3D8A278E">
      <w:start w:val="1"/>
      <w:numFmt w:val="lowerLetter"/>
      <w:lvlText w:val="%8."/>
      <w:lvlJc w:val="left"/>
      <w:pPr>
        <w:ind w:left="5760" w:hanging="360"/>
      </w:pPr>
    </w:lvl>
    <w:lvl w:ilvl="8" w:tplc="BB30955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6540"/>
    <w:multiLevelType w:val="hybridMultilevel"/>
    <w:tmpl w:val="EBA49422"/>
    <w:lvl w:ilvl="0" w:tplc="67245BF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/>
        <w:sz w:val="24"/>
        <w:szCs w:val="24"/>
      </w:rPr>
    </w:lvl>
    <w:lvl w:ilvl="1" w:tplc="13A62E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75E9B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3EC32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864D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216A26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49839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B79C634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EEC4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FEE"/>
    <w:rsid w:val="001466F3"/>
    <w:rsid w:val="00146FEE"/>
    <w:rsid w:val="002B5EA2"/>
    <w:rsid w:val="004E25A3"/>
    <w:rsid w:val="007847EC"/>
    <w:rsid w:val="00823602"/>
    <w:rsid w:val="00825D5B"/>
    <w:rsid w:val="00934826"/>
    <w:rsid w:val="00D14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E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146FE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146FEE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146FE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146FEE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146FE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146FEE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146FE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146FEE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146FEE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146FEE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146FE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146FEE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146FE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146FE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146FE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146FEE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146FE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146FEE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qFormat/>
    <w:rsid w:val="00146FEE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146FEE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46FEE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146FEE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146FEE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6FEE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6FEE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146FE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146FEE"/>
    <w:rPr>
      <w:i/>
    </w:rPr>
  </w:style>
  <w:style w:type="character" w:customStyle="1" w:styleId="HeaderChar">
    <w:name w:val="Header Char"/>
    <w:basedOn w:val="a0"/>
    <w:link w:val="Header"/>
    <w:uiPriority w:val="99"/>
    <w:rsid w:val="00146FEE"/>
  </w:style>
  <w:style w:type="character" w:customStyle="1" w:styleId="FooterChar">
    <w:name w:val="Footer Char"/>
    <w:basedOn w:val="a0"/>
    <w:link w:val="Footer"/>
    <w:uiPriority w:val="99"/>
    <w:rsid w:val="00146FEE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146FE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146FEE"/>
  </w:style>
  <w:style w:type="table" w:styleId="aa">
    <w:name w:val="Table Grid"/>
    <w:basedOn w:val="a1"/>
    <w:uiPriority w:val="59"/>
    <w:rsid w:val="00146FE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6F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6FEE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auto"/>
      </w:tcPr>
    </w:tblStylePr>
    <w:tblStylePr w:type="band1Horz">
      <w:tblPr/>
      <w:tcPr>
        <w:shd w:val="clear" w:color="F2F2F2" w:themeColor="text1" w:themeTint="D" w:fill="auto"/>
      </w:tcPr>
    </w:tblStylePr>
  </w:style>
  <w:style w:type="table" w:customStyle="1" w:styleId="PlainTable2">
    <w:name w:val="Plain Table 2"/>
    <w:basedOn w:val="a1"/>
    <w:uiPriority w:val="59"/>
    <w:rsid w:val="00146F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4">
    <w:name w:val="Plain Table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PlainTable5">
    <w:name w:val="Plain Table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GridTable1Light">
    <w:name w:val="Grid Table 1 Light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Lined-Accent1">
    <w:name w:val="Lined - Accent 1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146FEE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6F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146FEE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146FEE"/>
    <w:rPr>
      <w:sz w:val="18"/>
    </w:rPr>
  </w:style>
  <w:style w:type="character" w:styleId="ad">
    <w:name w:val="footnote reference"/>
    <w:basedOn w:val="a0"/>
    <w:uiPriority w:val="99"/>
    <w:unhideWhenUsed/>
    <w:rsid w:val="00146FEE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46FEE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146FEE"/>
    <w:rPr>
      <w:sz w:val="20"/>
    </w:rPr>
  </w:style>
  <w:style w:type="character" w:styleId="af0">
    <w:name w:val="endnote reference"/>
    <w:basedOn w:val="a0"/>
    <w:uiPriority w:val="99"/>
    <w:semiHidden/>
    <w:unhideWhenUsed/>
    <w:rsid w:val="00146FEE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146FEE"/>
    <w:pPr>
      <w:spacing w:after="57"/>
    </w:pPr>
  </w:style>
  <w:style w:type="paragraph" w:styleId="21">
    <w:name w:val="toc 2"/>
    <w:basedOn w:val="a"/>
    <w:next w:val="a"/>
    <w:uiPriority w:val="39"/>
    <w:unhideWhenUsed/>
    <w:rsid w:val="00146FEE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6FEE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6FE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6FE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6FE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6FE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6FE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6FEE"/>
    <w:pPr>
      <w:spacing w:after="57"/>
      <w:ind w:left="2268"/>
    </w:pPr>
  </w:style>
  <w:style w:type="paragraph" w:styleId="af1">
    <w:name w:val="TOC Heading"/>
    <w:uiPriority w:val="39"/>
    <w:unhideWhenUsed/>
    <w:rsid w:val="00146FEE"/>
  </w:style>
  <w:style w:type="paragraph" w:styleId="af2">
    <w:name w:val="table of figures"/>
    <w:basedOn w:val="a"/>
    <w:next w:val="a"/>
    <w:uiPriority w:val="99"/>
    <w:unhideWhenUsed/>
    <w:rsid w:val="00146FEE"/>
  </w:style>
  <w:style w:type="character" w:styleId="af3">
    <w:name w:val="Hyperlink"/>
    <w:basedOn w:val="a0"/>
    <w:uiPriority w:val="99"/>
    <w:semiHidden/>
    <w:unhideWhenUsed/>
    <w:rsid w:val="00146FEE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146FEE"/>
    <w:rPr>
      <w:color w:val="800080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146FEE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46FEE"/>
    <w:rPr>
      <w:rFonts w:ascii="Tahoma" w:hAnsi="Tahoma" w:cs="Tahoma"/>
      <w:sz w:val="16"/>
      <w:szCs w:val="16"/>
      <w:lang w:eastAsia="ru-RU"/>
    </w:rPr>
  </w:style>
  <w:style w:type="paragraph" w:customStyle="1" w:styleId="s3">
    <w:name w:val="s3"/>
    <w:basedOn w:val="a"/>
    <w:rsid w:val="00146FEE"/>
    <w:pPr>
      <w:spacing w:before="100" w:beforeAutospacing="1" w:after="100" w:afterAutospacing="1"/>
    </w:pPr>
  </w:style>
  <w:style w:type="paragraph" w:customStyle="1" w:styleId="s4">
    <w:name w:val="s4"/>
    <w:basedOn w:val="a"/>
    <w:rsid w:val="00146FEE"/>
    <w:pPr>
      <w:spacing w:before="100" w:beforeAutospacing="1" w:after="100" w:afterAutospacing="1"/>
    </w:pPr>
  </w:style>
  <w:style w:type="paragraph" w:customStyle="1" w:styleId="s7">
    <w:name w:val="s7"/>
    <w:basedOn w:val="a"/>
    <w:rsid w:val="00146FEE"/>
    <w:pPr>
      <w:spacing w:before="100" w:beforeAutospacing="1" w:after="100" w:afterAutospacing="1"/>
    </w:pPr>
  </w:style>
  <w:style w:type="paragraph" w:customStyle="1" w:styleId="s9">
    <w:name w:val="s9"/>
    <w:basedOn w:val="a"/>
    <w:rsid w:val="00146FEE"/>
    <w:pPr>
      <w:spacing w:before="100" w:beforeAutospacing="1" w:after="100" w:afterAutospacing="1"/>
    </w:pPr>
  </w:style>
  <w:style w:type="paragraph" w:customStyle="1" w:styleId="s10">
    <w:name w:val="s10"/>
    <w:basedOn w:val="a"/>
    <w:rsid w:val="00146FEE"/>
    <w:pPr>
      <w:spacing w:before="100" w:beforeAutospacing="1" w:after="100" w:afterAutospacing="1"/>
    </w:pPr>
  </w:style>
  <w:style w:type="paragraph" w:customStyle="1" w:styleId="s12">
    <w:name w:val="s12"/>
    <w:basedOn w:val="a"/>
    <w:rsid w:val="00146FEE"/>
    <w:pPr>
      <w:spacing w:before="100" w:beforeAutospacing="1" w:after="100" w:afterAutospacing="1"/>
    </w:pPr>
  </w:style>
  <w:style w:type="paragraph" w:customStyle="1" w:styleId="s15">
    <w:name w:val="s15"/>
    <w:basedOn w:val="a"/>
    <w:rsid w:val="00146FEE"/>
    <w:pPr>
      <w:spacing w:before="100" w:beforeAutospacing="1" w:after="100" w:afterAutospacing="1"/>
    </w:pPr>
  </w:style>
  <w:style w:type="paragraph" w:customStyle="1" w:styleId="s16">
    <w:name w:val="s16"/>
    <w:basedOn w:val="a"/>
    <w:rsid w:val="00146FEE"/>
    <w:pPr>
      <w:spacing w:before="100" w:beforeAutospacing="1" w:after="100" w:afterAutospacing="1"/>
    </w:pPr>
  </w:style>
  <w:style w:type="paragraph" w:customStyle="1" w:styleId="s18">
    <w:name w:val="s18"/>
    <w:basedOn w:val="a"/>
    <w:rsid w:val="00146FEE"/>
    <w:pPr>
      <w:spacing w:before="100" w:beforeAutospacing="1" w:after="100" w:afterAutospacing="1"/>
    </w:pPr>
  </w:style>
  <w:style w:type="paragraph" w:customStyle="1" w:styleId="s19">
    <w:name w:val="s19"/>
    <w:basedOn w:val="a"/>
    <w:rsid w:val="00146FEE"/>
    <w:pPr>
      <w:spacing w:before="100" w:beforeAutospacing="1" w:after="100" w:afterAutospacing="1"/>
    </w:pPr>
  </w:style>
  <w:style w:type="paragraph" w:customStyle="1" w:styleId="s20">
    <w:name w:val="s20"/>
    <w:basedOn w:val="a"/>
    <w:rsid w:val="00146FEE"/>
    <w:pPr>
      <w:spacing w:before="100" w:beforeAutospacing="1" w:after="100" w:afterAutospacing="1"/>
    </w:pPr>
  </w:style>
  <w:style w:type="paragraph" w:customStyle="1" w:styleId="s24">
    <w:name w:val="s24"/>
    <w:basedOn w:val="a"/>
    <w:rsid w:val="00146FEE"/>
    <w:pPr>
      <w:spacing w:before="100" w:beforeAutospacing="1" w:after="100" w:afterAutospacing="1"/>
    </w:pPr>
  </w:style>
  <w:style w:type="paragraph" w:customStyle="1" w:styleId="s25">
    <w:name w:val="s25"/>
    <w:basedOn w:val="a"/>
    <w:rsid w:val="00146FEE"/>
    <w:pPr>
      <w:spacing w:before="100" w:beforeAutospacing="1" w:after="100" w:afterAutospacing="1"/>
    </w:pPr>
  </w:style>
  <w:style w:type="paragraph" w:customStyle="1" w:styleId="s26">
    <w:name w:val="s26"/>
    <w:basedOn w:val="a"/>
    <w:rsid w:val="00146FEE"/>
    <w:pPr>
      <w:spacing w:before="100" w:beforeAutospacing="1" w:after="100" w:afterAutospacing="1"/>
    </w:pPr>
  </w:style>
  <w:style w:type="paragraph" w:customStyle="1" w:styleId="s29">
    <w:name w:val="s29"/>
    <w:basedOn w:val="a"/>
    <w:rsid w:val="00146FEE"/>
    <w:pPr>
      <w:spacing w:before="100" w:beforeAutospacing="1" w:after="100" w:afterAutospacing="1"/>
    </w:pPr>
  </w:style>
  <w:style w:type="paragraph" w:customStyle="1" w:styleId="s30">
    <w:name w:val="s30"/>
    <w:basedOn w:val="a"/>
    <w:rsid w:val="00146FEE"/>
    <w:pPr>
      <w:spacing w:before="100" w:beforeAutospacing="1" w:after="100" w:afterAutospacing="1"/>
    </w:pPr>
  </w:style>
  <w:style w:type="paragraph" w:customStyle="1" w:styleId="s31">
    <w:name w:val="s31"/>
    <w:basedOn w:val="a"/>
    <w:rsid w:val="00146FEE"/>
    <w:pPr>
      <w:spacing w:before="100" w:beforeAutospacing="1" w:after="100" w:afterAutospacing="1"/>
    </w:pPr>
  </w:style>
  <w:style w:type="paragraph" w:customStyle="1" w:styleId="s32">
    <w:name w:val="s32"/>
    <w:basedOn w:val="a"/>
    <w:rsid w:val="00146FEE"/>
    <w:pPr>
      <w:spacing w:before="100" w:beforeAutospacing="1" w:after="100" w:afterAutospacing="1"/>
    </w:pPr>
  </w:style>
  <w:style w:type="paragraph" w:customStyle="1" w:styleId="s33">
    <w:name w:val="s33"/>
    <w:basedOn w:val="a"/>
    <w:rsid w:val="00146FEE"/>
    <w:pPr>
      <w:spacing w:before="100" w:beforeAutospacing="1" w:after="100" w:afterAutospacing="1"/>
    </w:pPr>
  </w:style>
  <w:style w:type="paragraph" w:customStyle="1" w:styleId="s34">
    <w:name w:val="s34"/>
    <w:basedOn w:val="a"/>
    <w:rsid w:val="00146FEE"/>
    <w:pPr>
      <w:spacing w:before="100" w:beforeAutospacing="1" w:after="100" w:afterAutospacing="1"/>
    </w:pPr>
  </w:style>
  <w:style w:type="paragraph" w:customStyle="1" w:styleId="s36">
    <w:name w:val="s36"/>
    <w:basedOn w:val="a"/>
    <w:rsid w:val="00146FEE"/>
    <w:pPr>
      <w:spacing w:before="100" w:beforeAutospacing="1" w:after="100" w:afterAutospacing="1"/>
    </w:pPr>
  </w:style>
  <w:style w:type="paragraph" w:customStyle="1" w:styleId="s37">
    <w:name w:val="s37"/>
    <w:basedOn w:val="a"/>
    <w:rsid w:val="00146FEE"/>
    <w:pPr>
      <w:spacing w:before="100" w:beforeAutospacing="1" w:after="100" w:afterAutospacing="1"/>
    </w:pPr>
  </w:style>
  <w:style w:type="paragraph" w:customStyle="1" w:styleId="s39">
    <w:name w:val="s39"/>
    <w:basedOn w:val="a"/>
    <w:rsid w:val="00146FEE"/>
    <w:pPr>
      <w:spacing w:before="100" w:beforeAutospacing="1" w:after="100" w:afterAutospacing="1"/>
    </w:pPr>
  </w:style>
  <w:style w:type="paragraph" w:customStyle="1" w:styleId="s40">
    <w:name w:val="s40"/>
    <w:basedOn w:val="a"/>
    <w:rsid w:val="00146FEE"/>
    <w:pPr>
      <w:spacing w:before="100" w:beforeAutospacing="1" w:after="100" w:afterAutospacing="1"/>
    </w:pPr>
  </w:style>
  <w:style w:type="paragraph" w:customStyle="1" w:styleId="s41">
    <w:name w:val="s41"/>
    <w:basedOn w:val="a"/>
    <w:rsid w:val="00146FEE"/>
    <w:pPr>
      <w:spacing w:before="100" w:beforeAutospacing="1" w:after="100" w:afterAutospacing="1"/>
    </w:pPr>
  </w:style>
  <w:style w:type="paragraph" w:customStyle="1" w:styleId="s42">
    <w:name w:val="s42"/>
    <w:basedOn w:val="a"/>
    <w:rsid w:val="00146FEE"/>
    <w:pPr>
      <w:spacing w:before="100" w:beforeAutospacing="1" w:after="100" w:afterAutospacing="1"/>
    </w:pPr>
  </w:style>
  <w:style w:type="paragraph" w:customStyle="1" w:styleId="s44">
    <w:name w:val="s44"/>
    <w:basedOn w:val="a"/>
    <w:rsid w:val="00146FEE"/>
    <w:pPr>
      <w:spacing w:before="100" w:beforeAutospacing="1" w:after="100" w:afterAutospacing="1"/>
    </w:pPr>
  </w:style>
  <w:style w:type="paragraph" w:customStyle="1" w:styleId="s45">
    <w:name w:val="s45"/>
    <w:basedOn w:val="a"/>
    <w:rsid w:val="00146FEE"/>
    <w:pPr>
      <w:spacing w:before="100" w:beforeAutospacing="1" w:after="100" w:afterAutospacing="1"/>
    </w:pPr>
  </w:style>
  <w:style w:type="paragraph" w:customStyle="1" w:styleId="s48">
    <w:name w:val="s48"/>
    <w:basedOn w:val="a"/>
    <w:rsid w:val="00146FEE"/>
    <w:pPr>
      <w:spacing w:before="100" w:beforeAutospacing="1" w:after="100" w:afterAutospacing="1"/>
    </w:pPr>
  </w:style>
  <w:style w:type="paragraph" w:customStyle="1" w:styleId="s49">
    <w:name w:val="s49"/>
    <w:basedOn w:val="a"/>
    <w:rsid w:val="00146FEE"/>
    <w:pPr>
      <w:spacing w:before="100" w:beforeAutospacing="1" w:after="100" w:afterAutospacing="1"/>
    </w:pPr>
  </w:style>
  <w:style w:type="paragraph" w:customStyle="1" w:styleId="s50">
    <w:name w:val="s50"/>
    <w:basedOn w:val="a"/>
    <w:rsid w:val="00146FEE"/>
    <w:pPr>
      <w:spacing w:before="100" w:beforeAutospacing="1" w:after="100" w:afterAutospacing="1"/>
    </w:pPr>
  </w:style>
  <w:style w:type="paragraph" w:customStyle="1" w:styleId="s52">
    <w:name w:val="s52"/>
    <w:basedOn w:val="a"/>
    <w:rsid w:val="00146FEE"/>
    <w:pPr>
      <w:spacing w:before="100" w:beforeAutospacing="1" w:after="100" w:afterAutospacing="1"/>
    </w:pPr>
  </w:style>
  <w:style w:type="paragraph" w:customStyle="1" w:styleId="s55">
    <w:name w:val="s55"/>
    <w:basedOn w:val="a"/>
    <w:rsid w:val="00146FEE"/>
    <w:pPr>
      <w:spacing w:before="100" w:beforeAutospacing="1" w:after="100" w:afterAutospacing="1"/>
    </w:pPr>
  </w:style>
  <w:style w:type="paragraph" w:customStyle="1" w:styleId="s56">
    <w:name w:val="s56"/>
    <w:basedOn w:val="a"/>
    <w:rsid w:val="00146FEE"/>
    <w:pPr>
      <w:spacing w:before="100" w:beforeAutospacing="1" w:after="100" w:afterAutospacing="1"/>
    </w:pPr>
  </w:style>
  <w:style w:type="paragraph" w:customStyle="1" w:styleId="s59">
    <w:name w:val="s59"/>
    <w:basedOn w:val="a"/>
    <w:rsid w:val="00146FEE"/>
    <w:pPr>
      <w:spacing w:before="100" w:beforeAutospacing="1" w:after="100" w:afterAutospacing="1"/>
    </w:pPr>
  </w:style>
  <w:style w:type="paragraph" w:customStyle="1" w:styleId="s61">
    <w:name w:val="s61"/>
    <w:basedOn w:val="a"/>
    <w:rsid w:val="00146FEE"/>
    <w:pPr>
      <w:spacing w:before="100" w:beforeAutospacing="1" w:after="100" w:afterAutospacing="1"/>
    </w:pPr>
  </w:style>
  <w:style w:type="paragraph" w:customStyle="1" w:styleId="s62">
    <w:name w:val="s62"/>
    <w:basedOn w:val="a"/>
    <w:rsid w:val="00146FEE"/>
    <w:pPr>
      <w:spacing w:before="100" w:beforeAutospacing="1" w:after="100" w:afterAutospacing="1"/>
    </w:pPr>
  </w:style>
  <w:style w:type="character" w:customStyle="1" w:styleId="s2">
    <w:name w:val="s2"/>
    <w:basedOn w:val="a0"/>
    <w:rsid w:val="00146FEE"/>
  </w:style>
  <w:style w:type="character" w:customStyle="1" w:styleId="bumpedfont15">
    <w:name w:val="bumpedfont15"/>
    <w:basedOn w:val="a0"/>
    <w:rsid w:val="00146FEE"/>
  </w:style>
  <w:style w:type="character" w:customStyle="1" w:styleId="s5">
    <w:name w:val="s5"/>
    <w:basedOn w:val="a0"/>
    <w:rsid w:val="00146FEE"/>
  </w:style>
  <w:style w:type="character" w:customStyle="1" w:styleId="s6">
    <w:name w:val="s6"/>
    <w:basedOn w:val="a0"/>
    <w:rsid w:val="00146FEE"/>
  </w:style>
  <w:style w:type="character" w:customStyle="1" w:styleId="s8">
    <w:name w:val="s8"/>
    <w:basedOn w:val="a0"/>
    <w:rsid w:val="00146FEE"/>
  </w:style>
  <w:style w:type="character" w:customStyle="1" w:styleId="s11">
    <w:name w:val="s11"/>
    <w:basedOn w:val="a0"/>
    <w:rsid w:val="00146FEE"/>
  </w:style>
  <w:style w:type="character" w:customStyle="1" w:styleId="s13">
    <w:name w:val="s13"/>
    <w:basedOn w:val="a0"/>
    <w:rsid w:val="00146FEE"/>
  </w:style>
  <w:style w:type="character" w:customStyle="1" w:styleId="s14">
    <w:name w:val="s14"/>
    <w:basedOn w:val="a0"/>
    <w:rsid w:val="00146FEE"/>
  </w:style>
  <w:style w:type="character" w:customStyle="1" w:styleId="s17">
    <w:name w:val="s17"/>
    <w:basedOn w:val="a0"/>
    <w:rsid w:val="00146FEE"/>
  </w:style>
  <w:style w:type="character" w:customStyle="1" w:styleId="s21">
    <w:name w:val="s21"/>
    <w:basedOn w:val="a0"/>
    <w:rsid w:val="00146FEE"/>
  </w:style>
  <w:style w:type="character" w:customStyle="1" w:styleId="s22">
    <w:name w:val="s22"/>
    <w:basedOn w:val="a0"/>
    <w:rsid w:val="00146FEE"/>
  </w:style>
  <w:style w:type="character" w:customStyle="1" w:styleId="s23">
    <w:name w:val="s23"/>
    <w:basedOn w:val="a0"/>
    <w:rsid w:val="00146FEE"/>
  </w:style>
  <w:style w:type="character" w:customStyle="1" w:styleId="s27">
    <w:name w:val="s27"/>
    <w:basedOn w:val="a0"/>
    <w:rsid w:val="00146FEE"/>
  </w:style>
  <w:style w:type="character" w:customStyle="1" w:styleId="s28">
    <w:name w:val="s28"/>
    <w:basedOn w:val="a0"/>
    <w:rsid w:val="00146FEE"/>
  </w:style>
  <w:style w:type="character" w:customStyle="1" w:styleId="s35">
    <w:name w:val="s35"/>
    <w:basedOn w:val="a0"/>
    <w:rsid w:val="00146FEE"/>
  </w:style>
  <w:style w:type="character" w:customStyle="1" w:styleId="s38">
    <w:name w:val="s38"/>
    <w:basedOn w:val="a0"/>
    <w:rsid w:val="00146FEE"/>
  </w:style>
  <w:style w:type="character" w:customStyle="1" w:styleId="s43">
    <w:name w:val="s43"/>
    <w:basedOn w:val="a0"/>
    <w:rsid w:val="00146FEE"/>
  </w:style>
  <w:style w:type="character" w:customStyle="1" w:styleId="s46">
    <w:name w:val="s46"/>
    <w:basedOn w:val="a0"/>
    <w:rsid w:val="00146FEE"/>
  </w:style>
  <w:style w:type="character" w:customStyle="1" w:styleId="s47">
    <w:name w:val="s47"/>
    <w:basedOn w:val="a0"/>
    <w:rsid w:val="00146FEE"/>
  </w:style>
  <w:style w:type="character" w:customStyle="1" w:styleId="s53">
    <w:name w:val="s53"/>
    <w:basedOn w:val="a0"/>
    <w:rsid w:val="00146FEE"/>
  </w:style>
  <w:style w:type="character" w:customStyle="1" w:styleId="s54">
    <w:name w:val="s54"/>
    <w:basedOn w:val="a0"/>
    <w:rsid w:val="00146FEE"/>
  </w:style>
  <w:style w:type="character" w:customStyle="1" w:styleId="s58">
    <w:name w:val="s58"/>
    <w:basedOn w:val="a0"/>
    <w:rsid w:val="00146FEE"/>
  </w:style>
  <w:style w:type="character" w:customStyle="1" w:styleId="s67">
    <w:name w:val="s67"/>
    <w:basedOn w:val="a0"/>
    <w:rsid w:val="00146FEE"/>
  </w:style>
  <w:style w:type="character" w:customStyle="1" w:styleId="s68">
    <w:name w:val="s68"/>
    <w:basedOn w:val="a0"/>
    <w:rsid w:val="00146FEE"/>
  </w:style>
  <w:style w:type="character" w:customStyle="1" w:styleId="emailstyle80">
    <w:name w:val="emailstyle80"/>
    <w:basedOn w:val="a0"/>
    <w:semiHidden/>
    <w:rsid w:val="00146FEE"/>
    <w:rPr>
      <w:rFonts w:ascii="Calibri" w:hAnsi="Calibri" w:cs="Calibri" w:hint="default"/>
      <w:color w:val="1F497D"/>
    </w:rPr>
  </w:style>
  <w:style w:type="character" w:customStyle="1" w:styleId="emailstyle81">
    <w:name w:val="emailstyle81"/>
    <w:basedOn w:val="a0"/>
    <w:semiHidden/>
    <w:rsid w:val="00146FEE"/>
    <w:rPr>
      <w:rFonts w:ascii="Calibri" w:hAnsi="Calibri" w:cs="Calibri" w:hint="default"/>
      <w:color w:val="1F497D"/>
    </w:rPr>
  </w:style>
  <w:style w:type="character" w:styleId="af7">
    <w:name w:val="annotation reference"/>
    <w:basedOn w:val="a0"/>
    <w:uiPriority w:val="99"/>
    <w:semiHidden/>
    <w:unhideWhenUsed/>
    <w:rsid w:val="00146FEE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146FEE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146FEE"/>
    <w:rPr>
      <w:rFonts w:ascii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146FEE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146FEE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146FEE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c">
    <w:name w:val="List Paragraph"/>
    <w:basedOn w:val="a"/>
    <w:link w:val="afd"/>
    <w:uiPriority w:val="34"/>
    <w:qFormat/>
    <w:rsid w:val="00146FEE"/>
    <w:pPr>
      <w:widowControl w:val="0"/>
      <w:ind w:left="720"/>
      <w:contextualSpacing/>
    </w:pPr>
    <w:rPr>
      <w:rFonts w:ascii="Arial" w:eastAsia="Times New Roman" w:hAnsi="Arial"/>
      <w:sz w:val="20"/>
      <w:szCs w:val="20"/>
    </w:rPr>
  </w:style>
  <w:style w:type="character" w:customStyle="1" w:styleId="afd">
    <w:name w:val="Абзац списка Знак"/>
    <w:link w:val="afc"/>
    <w:rsid w:val="00146FEE"/>
    <w:rPr>
      <w:rFonts w:ascii="Arial" w:eastAsia="Times New Roman" w:hAnsi="Arial" w:cs="Times New Roman"/>
      <w:sz w:val="20"/>
      <w:szCs w:val="20"/>
    </w:rPr>
  </w:style>
  <w:style w:type="paragraph" w:styleId="afe">
    <w:name w:val="Normal (Web)"/>
    <w:basedOn w:val="a"/>
    <w:uiPriority w:val="99"/>
    <w:semiHidden/>
    <w:unhideWhenUsed/>
    <w:rsid w:val="00146FEE"/>
  </w:style>
  <w:style w:type="paragraph" w:styleId="30">
    <w:name w:val="Body Text Indent 3"/>
    <w:basedOn w:val="a"/>
    <w:link w:val="31"/>
    <w:uiPriority w:val="99"/>
    <w:rsid w:val="00146FEE"/>
    <w:pPr>
      <w:ind w:left="1418" w:hanging="1418"/>
      <w:jc w:val="both"/>
    </w:pPr>
    <w:rPr>
      <w:rFonts w:eastAsia="Times New Roman"/>
      <w:sz w:val="28"/>
      <w:szCs w:val="20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146FEE"/>
    <w:rPr>
      <w:rFonts w:ascii="Times New Roman" w:eastAsia="Times New Roman" w:hAnsi="Times New Roman" w:cs="Times New Roman"/>
      <w:sz w:val="28"/>
      <w:szCs w:val="20"/>
    </w:rPr>
  </w:style>
  <w:style w:type="paragraph" w:customStyle="1" w:styleId="Header">
    <w:name w:val="Header"/>
    <w:basedOn w:val="a"/>
    <w:link w:val="aff"/>
    <w:uiPriority w:val="99"/>
    <w:unhideWhenUsed/>
    <w:rsid w:val="00146FEE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0"/>
    <w:link w:val="Header"/>
    <w:uiPriority w:val="99"/>
    <w:rsid w:val="00146FE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f0"/>
    <w:uiPriority w:val="99"/>
    <w:semiHidden/>
    <w:unhideWhenUsed/>
    <w:rsid w:val="00146FEE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Footer"/>
    <w:uiPriority w:val="99"/>
    <w:semiHidden/>
    <w:rsid w:val="00146FEE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46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6F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rsid w:val="00146FEE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ConsPlusNormal">
    <w:name w:val="ConsPlusNormal"/>
    <w:link w:val="ConsPlusNormal1"/>
    <w:rsid w:val="00146FEE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f1">
    <w:name w:val="Plain Text"/>
    <w:basedOn w:val="a"/>
    <w:link w:val="aff2"/>
    <w:rsid w:val="002B5EA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B5EA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865A14AE-2333-4302-B5FD-EBF96A539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603</Words>
  <Characters>3443</Characters>
  <Application>Microsoft Office Word</Application>
  <DocSecurity>0</DocSecurity>
  <Lines>28</Lines>
  <Paragraphs>8</Paragraphs>
  <ScaleCrop>false</ScaleCrop>
  <Company>DG Win&amp;Soft</Company>
  <LinksUpToDate>false</LinksUpToDate>
  <CharactersWithSpaces>4038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 Айвазян</dc:creator>
  <cp:lastModifiedBy>Ирина</cp:lastModifiedBy>
  <cp:revision>4</cp:revision>
  <dcterms:created xsi:type="dcterms:W3CDTF">2021-12-17T05:05:00Z</dcterms:created>
  <dcterms:modified xsi:type="dcterms:W3CDTF">2021-12-20T03:27:00Z</dcterms:modified>
</cp:coreProperties>
</file>