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3A2" w:rsidRDefault="00181F4B" w:rsidP="007466EB">
      <w:pPr>
        <w:pStyle w:val="30"/>
        <w:shd w:val="clear" w:color="auto" w:fill="auto"/>
        <w:spacing w:after="271"/>
        <w:ind w:right="20" w:hanging="142"/>
      </w:pPr>
      <w:r>
        <w:rPr>
          <w:rStyle w:val="31"/>
          <w:b/>
          <w:bCs/>
        </w:rPr>
        <w:t xml:space="preserve">Томская область </w:t>
      </w:r>
      <w:proofErr w:type="spellStart"/>
      <w:r>
        <w:rPr>
          <w:rStyle w:val="31"/>
          <w:b/>
          <w:bCs/>
        </w:rPr>
        <w:t>Каргасокский</w:t>
      </w:r>
      <w:proofErr w:type="spellEnd"/>
      <w:r>
        <w:rPr>
          <w:rStyle w:val="31"/>
          <w:b/>
          <w:bCs/>
        </w:rPr>
        <w:t xml:space="preserve"> район</w:t>
      </w:r>
      <w:r>
        <w:rPr>
          <w:rStyle w:val="31"/>
          <w:b/>
          <w:bCs/>
        </w:rPr>
        <w:br/>
        <w:t>Муниципальное казенное учреждение</w:t>
      </w:r>
      <w:r>
        <w:rPr>
          <w:rStyle w:val="31"/>
          <w:b/>
          <w:bCs/>
        </w:rPr>
        <w:br/>
        <w:t xml:space="preserve">Совет </w:t>
      </w:r>
      <w:proofErr w:type="spellStart"/>
      <w:r>
        <w:rPr>
          <w:rStyle w:val="31"/>
          <w:b/>
          <w:bCs/>
        </w:rPr>
        <w:t>Нововасюганского</w:t>
      </w:r>
      <w:proofErr w:type="spellEnd"/>
      <w:r>
        <w:rPr>
          <w:rStyle w:val="31"/>
          <w:b/>
          <w:bCs/>
        </w:rPr>
        <w:t xml:space="preserve"> сельского поселения</w:t>
      </w:r>
      <w:proofErr w:type="gramStart"/>
      <w:r>
        <w:rPr>
          <w:rStyle w:val="31"/>
          <w:b/>
          <w:bCs/>
        </w:rPr>
        <w:br/>
      </w:r>
      <w:r w:rsidR="00FC776B">
        <w:rPr>
          <w:rStyle w:val="31"/>
          <w:b/>
          <w:bCs/>
        </w:rPr>
        <w:t>Ч</w:t>
      </w:r>
      <w:proofErr w:type="gramEnd"/>
      <w:r w:rsidR="00FC776B">
        <w:rPr>
          <w:rStyle w:val="31"/>
          <w:b/>
          <w:bCs/>
        </w:rPr>
        <w:t>етверт</w:t>
      </w:r>
      <w:r>
        <w:rPr>
          <w:rStyle w:val="31"/>
          <w:b/>
          <w:bCs/>
        </w:rPr>
        <w:t>ого созыва</w:t>
      </w:r>
    </w:p>
    <w:p w:rsidR="004D33A2" w:rsidRDefault="00181F4B">
      <w:pPr>
        <w:pStyle w:val="10"/>
        <w:keepNext/>
        <w:keepLines/>
        <w:shd w:val="clear" w:color="auto" w:fill="auto"/>
        <w:spacing w:before="0" w:line="240" w:lineRule="exact"/>
        <w:ind w:right="20" w:firstLine="0"/>
        <w:sectPr w:rsidR="004D33A2" w:rsidSect="007466EB">
          <w:pgSz w:w="11900" w:h="16840"/>
          <w:pgMar w:top="645" w:right="2467" w:bottom="2707" w:left="2977" w:header="0" w:footer="3" w:gutter="0"/>
          <w:cols w:space="720"/>
          <w:noEndnote/>
          <w:docGrid w:linePitch="360"/>
        </w:sectPr>
      </w:pPr>
      <w:bookmarkStart w:id="0" w:name="bookmark0"/>
      <w:r>
        <w:rPr>
          <w:rStyle w:val="11"/>
          <w:b/>
          <w:bCs/>
        </w:rPr>
        <w:t>Решение</w:t>
      </w:r>
      <w:bookmarkEnd w:id="0"/>
    </w:p>
    <w:p w:rsidR="004D33A2" w:rsidRDefault="004D33A2">
      <w:pPr>
        <w:spacing w:before="20" w:after="20" w:line="240" w:lineRule="exact"/>
        <w:rPr>
          <w:sz w:val="19"/>
          <w:szCs w:val="19"/>
        </w:rPr>
      </w:pPr>
    </w:p>
    <w:p w:rsidR="004D33A2" w:rsidRDefault="004D33A2" w:rsidP="007466EB">
      <w:pPr>
        <w:rPr>
          <w:sz w:val="2"/>
          <w:szCs w:val="2"/>
        </w:rPr>
        <w:sectPr w:rsidR="004D33A2">
          <w:type w:val="continuous"/>
          <w:pgSz w:w="11900" w:h="16840"/>
          <w:pgMar w:top="630" w:right="0" w:bottom="2692" w:left="0" w:header="0" w:footer="3" w:gutter="0"/>
          <w:cols w:space="720"/>
          <w:noEndnote/>
          <w:docGrid w:linePitch="360"/>
        </w:sectPr>
      </w:pPr>
    </w:p>
    <w:p w:rsidR="004D33A2" w:rsidRPr="0003401D" w:rsidRDefault="00364BCB" w:rsidP="007466EB">
      <w:pPr>
        <w:rPr>
          <w:rFonts w:ascii="Times New Roman" w:hAnsi="Times New Roman" w:cs="Times New Roman"/>
          <w:sz w:val="20"/>
          <w:szCs w:val="20"/>
        </w:rPr>
      </w:pPr>
      <w:r w:rsidRPr="00364BCB"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.3pt;margin-top:.1pt;width:66.25pt;height:14.3pt;z-index:251657728;mso-wrap-distance-left:5pt;mso-wrap-distance-right:5pt;mso-position-horizontal-relative:margin" filled="f" stroked="f">
            <v:textbox style="mso-next-textbox:#_x0000_s1026;mso-fit-shape-to-text:t" inset="0,0,0,0">
              <w:txbxContent>
                <w:p w:rsidR="004D33A2" w:rsidRDefault="007466EB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28.0</w:t>
                  </w:r>
                  <w:r w:rsidR="00FC776B">
                    <w:rPr>
                      <w:rStyle w:val="2Exact0"/>
                    </w:rPr>
                    <w:t>2.20</w:t>
                  </w:r>
                  <w:r>
                    <w:rPr>
                      <w:rStyle w:val="2Exact0"/>
                    </w:rPr>
                    <w:t>20</w:t>
                  </w:r>
                  <w:r w:rsidR="00181F4B">
                    <w:rPr>
                      <w:rStyle w:val="2Exact0"/>
                    </w:rPr>
                    <w:t xml:space="preserve"> г.</w:t>
                  </w:r>
                </w:p>
              </w:txbxContent>
            </v:textbox>
            <w10:wrap anchorx="margin"/>
          </v:shape>
        </w:pict>
      </w:r>
      <w:r w:rsidRPr="00364BCB">
        <w:pict>
          <v:shape id="_x0000_s1027" type="#_x0000_t202" style="position:absolute;margin-left:425.05pt;margin-top:2.4pt;width:37.45pt;height:14.85pt;z-index:251657729;mso-wrap-distance-left:5pt;mso-wrap-distance-right:5pt;mso-position-horizontal-relative:margin" filled="f" stroked="f">
            <v:textbox style="mso-next-textbox:#_x0000_s1027;mso-fit-shape-to-text:t" inset="0,0,0,0">
              <w:txbxContent>
                <w:p w:rsidR="004D33A2" w:rsidRDefault="00181F4B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 xml:space="preserve">№ </w:t>
                  </w:r>
                  <w:r w:rsidR="007466EB">
                    <w:rPr>
                      <w:rStyle w:val="2Exact0"/>
                    </w:rPr>
                    <w:t>122</w:t>
                  </w:r>
                </w:p>
              </w:txbxContent>
            </v:textbox>
            <w10:wrap anchorx="margin"/>
          </v:shape>
        </w:pict>
      </w:r>
    </w:p>
    <w:p w:rsidR="004D33A2" w:rsidRPr="0003401D" w:rsidRDefault="004D33A2" w:rsidP="007466EB">
      <w:pPr>
        <w:jc w:val="center"/>
        <w:rPr>
          <w:rFonts w:ascii="Times New Roman" w:hAnsi="Times New Roman" w:cs="Times New Roman"/>
        </w:rPr>
        <w:sectPr w:rsidR="004D33A2" w:rsidRPr="0003401D">
          <w:type w:val="continuous"/>
          <w:pgSz w:w="11900" w:h="16840"/>
          <w:pgMar w:top="630" w:right="393" w:bottom="2692" w:left="2085" w:header="0" w:footer="3" w:gutter="0"/>
          <w:cols w:space="720"/>
          <w:noEndnote/>
          <w:docGrid w:linePitch="360"/>
        </w:sectPr>
      </w:pPr>
    </w:p>
    <w:p w:rsidR="004D33A2" w:rsidRPr="0003401D" w:rsidRDefault="004D33A2" w:rsidP="007466EB">
      <w:pPr>
        <w:rPr>
          <w:rFonts w:ascii="Times New Roman" w:hAnsi="Times New Roman" w:cs="Times New Roman"/>
          <w:sz w:val="20"/>
          <w:szCs w:val="20"/>
        </w:rPr>
      </w:pPr>
    </w:p>
    <w:p w:rsidR="004D33A2" w:rsidRDefault="004D33A2" w:rsidP="007466EB">
      <w:pPr>
        <w:rPr>
          <w:sz w:val="2"/>
          <w:szCs w:val="2"/>
        </w:rPr>
        <w:sectPr w:rsidR="004D33A2">
          <w:type w:val="continuous"/>
          <w:pgSz w:w="11900" w:h="16840"/>
          <w:pgMar w:top="731" w:right="0" w:bottom="1285" w:left="0" w:header="0" w:footer="3" w:gutter="0"/>
          <w:cols w:space="720"/>
          <w:noEndnote/>
          <w:docGrid w:linePitch="360"/>
        </w:sectPr>
      </w:pPr>
    </w:p>
    <w:p w:rsidR="004D33A2" w:rsidRDefault="00181F4B" w:rsidP="007466EB">
      <w:pPr>
        <w:pStyle w:val="20"/>
        <w:shd w:val="clear" w:color="auto" w:fill="auto"/>
        <w:spacing w:line="240" w:lineRule="auto"/>
        <w:ind w:right="221" w:firstLine="0"/>
        <w:jc w:val="center"/>
        <w:rPr>
          <w:rStyle w:val="21"/>
        </w:rPr>
      </w:pPr>
      <w:r>
        <w:rPr>
          <w:rStyle w:val="21"/>
        </w:rPr>
        <w:lastRenderedPageBreak/>
        <w:t xml:space="preserve">село </w:t>
      </w:r>
      <w:proofErr w:type="gramStart"/>
      <w:r>
        <w:rPr>
          <w:rStyle w:val="21"/>
        </w:rPr>
        <w:t>Новый</w:t>
      </w:r>
      <w:proofErr w:type="gramEnd"/>
      <w:r>
        <w:rPr>
          <w:rStyle w:val="21"/>
        </w:rPr>
        <w:t xml:space="preserve"> </w:t>
      </w:r>
      <w:proofErr w:type="spellStart"/>
      <w:r>
        <w:rPr>
          <w:rStyle w:val="21"/>
        </w:rPr>
        <w:t>Васюган</w:t>
      </w:r>
      <w:proofErr w:type="spellEnd"/>
    </w:p>
    <w:p w:rsidR="00FD41B1" w:rsidRDefault="00FD41B1" w:rsidP="007466EB">
      <w:pPr>
        <w:pStyle w:val="20"/>
        <w:shd w:val="clear" w:color="auto" w:fill="auto"/>
        <w:spacing w:line="240" w:lineRule="auto"/>
        <w:ind w:right="221" w:firstLine="0"/>
        <w:jc w:val="center"/>
      </w:pPr>
    </w:p>
    <w:p w:rsidR="007A1DCE" w:rsidRDefault="007A1DCE" w:rsidP="007466EB">
      <w:pPr>
        <w:pStyle w:val="20"/>
        <w:shd w:val="clear" w:color="auto" w:fill="auto"/>
        <w:spacing w:line="240" w:lineRule="auto"/>
        <w:ind w:right="221" w:firstLine="0"/>
        <w:jc w:val="center"/>
      </w:pPr>
    </w:p>
    <w:p w:rsidR="004D33A2" w:rsidRDefault="00FD41B1">
      <w:pPr>
        <w:pStyle w:val="20"/>
        <w:shd w:val="clear" w:color="auto" w:fill="auto"/>
        <w:spacing w:line="276" w:lineRule="exact"/>
        <w:ind w:right="5460" w:firstLine="0"/>
      </w:pPr>
      <w:r>
        <w:rPr>
          <w:rStyle w:val="21"/>
        </w:rPr>
        <w:t xml:space="preserve">    </w:t>
      </w:r>
      <w:r w:rsidR="00D51142">
        <w:rPr>
          <w:rStyle w:val="21"/>
        </w:rPr>
        <w:t xml:space="preserve">      </w:t>
      </w:r>
      <w:r w:rsidR="00FC776B">
        <w:rPr>
          <w:rStyle w:val="21"/>
        </w:rPr>
        <w:t xml:space="preserve">О внесении изменений в решение Совета </w:t>
      </w:r>
      <w:proofErr w:type="spellStart"/>
      <w:r w:rsidR="00FC776B">
        <w:rPr>
          <w:rStyle w:val="21"/>
        </w:rPr>
        <w:t>Нововасюганского</w:t>
      </w:r>
      <w:proofErr w:type="spellEnd"/>
      <w:r w:rsidR="00FC776B">
        <w:rPr>
          <w:rStyle w:val="21"/>
        </w:rPr>
        <w:t xml:space="preserve"> сельского поселения от 29.05.2012 № 238 «</w:t>
      </w:r>
      <w:r w:rsidR="00181F4B">
        <w:rPr>
          <w:rStyle w:val="21"/>
        </w:rPr>
        <w:t xml:space="preserve">Об утверждении Положения о компенсации расходов лиц, работающих в организациях, финансируемых из бюджета муниципального образования </w:t>
      </w:r>
      <w:proofErr w:type="spellStart"/>
      <w:r w:rsidR="00FC776B">
        <w:rPr>
          <w:rStyle w:val="21"/>
        </w:rPr>
        <w:t>Н</w:t>
      </w:r>
      <w:r w:rsidR="00181F4B">
        <w:rPr>
          <w:rStyle w:val="21"/>
        </w:rPr>
        <w:t>ововасюганское</w:t>
      </w:r>
      <w:proofErr w:type="spellEnd"/>
      <w:r w:rsidR="00181F4B">
        <w:rPr>
          <w:rStyle w:val="21"/>
        </w:rPr>
        <w:t xml:space="preserve"> сельское поселение</w:t>
      </w:r>
      <w:r w:rsidR="00FC776B">
        <w:rPr>
          <w:rStyle w:val="21"/>
        </w:rPr>
        <w:t>»</w:t>
      </w:r>
    </w:p>
    <w:p w:rsidR="00FD41B1" w:rsidRDefault="00FD41B1">
      <w:pPr>
        <w:pStyle w:val="20"/>
        <w:shd w:val="clear" w:color="auto" w:fill="auto"/>
        <w:spacing w:after="267" w:line="274" w:lineRule="exact"/>
        <w:ind w:right="220" w:firstLine="780"/>
        <w:rPr>
          <w:rStyle w:val="21"/>
        </w:rPr>
      </w:pPr>
    </w:p>
    <w:p w:rsidR="00FC776B" w:rsidRDefault="00FC776B" w:rsidP="00FC776B">
      <w:pPr>
        <w:pStyle w:val="20"/>
        <w:shd w:val="clear" w:color="auto" w:fill="auto"/>
        <w:tabs>
          <w:tab w:val="left" w:pos="10206"/>
        </w:tabs>
        <w:spacing w:line="276" w:lineRule="exact"/>
        <w:ind w:right="290" w:firstLine="0"/>
      </w:pPr>
      <w:r>
        <w:rPr>
          <w:rStyle w:val="21"/>
        </w:rPr>
        <w:t xml:space="preserve">                    </w:t>
      </w:r>
      <w:r w:rsidR="00181F4B">
        <w:rPr>
          <w:rStyle w:val="21"/>
        </w:rPr>
        <w:t xml:space="preserve">В целях </w:t>
      </w:r>
      <w:r>
        <w:rPr>
          <w:rStyle w:val="21"/>
        </w:rPr>
        <w:t xml:space="preserve">приведения решение Совета </w:t>
      </w:r>
      <w:proofErr w:type="spellStart"/>
      <w:r>
        <w:rPr>
          <w:rStyle w:val="21"/>
        </w:rPr>
        <w:t>Нововасюганского</w:t>
      </w:r>
      <w:proofErr w:type="spellEnd"/>
      <w:r>
        <w:rPr>
          <w:rStyle w:val="21"/>
        </w:rPr>
        <w:t xml:space="preserve"> сельского поселения от 29.05.2012 № 238 «Об утверждении Положения о компенсации расходов лиц, работающих в организациях, финансируемых из бюджета муниципального образования </w:t>
      </w:r>
      <w:proofErr w:type="spellStart"/>
      <w:r>
        <w:rPr>
          <w:rStyle w:val="21"/>
        </w:rPr>
        <w:t>Нововасюганское</w:t>
      </w:r>
      <w:proofErr w:type="spellEnd"/>
      <w:r>
        <w:rPr>
          <w:rStyle w:val="21"/>
        </w:rPr>
        <w:t xml:space="preserve"> сельское поселение» в соответствие с Трудовым кодексом Российской Федерации</w:t>
      </w:r>
    </w:p>
    <w:p w:rsidR="00FC776B" w:rsidRDefault="00FC776B" w:rsidP="007A1DCE">
      <w:pPr>
        <w:pStyle w:val="20"/>
        <w:shd w:val="clear" w:color="auto" w:fill="auto"/>
        <w:spacing w:line="240" w:lineRule="auto"/>
        <w:ind w:right="220" w:firstLine="780"/>
        <w:rPr>
          <w:rStyle w:val="21"/>
        </w:rPr>
      </w:pPr>
    </w:p>
    <w:p w:rsidR="004D33A2" w:rsidRDefault="00181F4B" w:rsidP="007A1DCE">
      <w:pPr>
        <w:pStyle w:val="20"/>
        <w:shd w:val="clear" w:color="auto" w:fill="auto"/>
        <w:spacing w:line="240" w:lineRule="auto"/>
        <w:ind w:right="220" w:firstLine="780"/>
      </w:pPr>
      <w:r>
        <w:rPr>
          <w:rStyle w:val="21"/>
        </w:rPr>
        <w:t xml:space="preserve">Совет </w:t>
      </w:r>
      <w:proofErr w:type="spellStart"/>
      <w:r>
        <w:rPr>
          <w:rStyle w:val="21"/>
        </w:rPr>
        <w:t>Нововасюганского</w:t>
      </w:r>
      <w:proofErr w:type="spellEnd"/>
      <w:r>
        <w:rPr>
          <w:rStyle w:val="21"/>
        </w:rPr>
        <w:t xml:space="preserve"> сельского поселения</w:t>
      </w:r>
    </w:p>
    <w:p w:rsidR="004D33A2" w:rsidRDefault="00181F4B" w:rsidP="007A1DCE">
      <w:pPr>
        <w:pStyle w:val="20"/>
        <w:shd w:val="clear" w:color="auto" w:fill="auto"/>
        <w:spacing w:line="240" w:lineRule="auto"/>
        <w:ind w:left="780" w:hanging="340"/>
        <w:jc w:val="both"/>
      </w:pPr>
      <w:r>
        <w:rPr>
          <w:rStyle w:val="21"/>
        </w:rPr>
        <w:t>Решил:</w:t>
      </w:r>
    </w:p>
    <w:p w:rsidR="00CC7C65" w:rsidRDefault="00FC776B" w:rsidP="007A1DCE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line="240" w:lineRule="auto"/>
        <w:ind w:left="780" w:hanging="340"/>
        <w:jc w:val="both"/>
        <w:rPr>
          <w:rStyle w:val="21"/>
        </w:rPr>
      </w:pPr>
      <w:proofErr w:type="gramStart"/>
      <w:r>
        <w:rPr>
          <w:rStyle w:val="21"/>
        </w:rPr>
        <w:t xml:space="preserve">Внести в Положение о компенсации расходов лиц, работающих в организациях, финансируемых из бюджета муниципального образования </w:t>
      </w:r>
      <w:proofErr w:type="spellStart"/>
      <w:r>
        <w:rPr>
          <w:rStyle w:val="21"/>
        </w:rPr>
        <w:t>Нововасюганское</w:t>
      </w:r>
      <w:proofErr w:type="spellEnd"/>
      <w:r>
        <w:rPr>
          <w:rStyle w:val="21"/>
        </w:rPr>
        <w:t xml:space="preserve"> сельское поселение</w:t>
      </w:r>
      <w:r w:rsidR="00CC7C65">
        <w:rPr>
          <w:rStyle w:val="21"/>
        </w:rPr>
        <w:t xml:space="preserve">, утвержденное решением Совета </w:t>
      </w:r>
      <w:proofErr w:type="spellStart"/>
      <w:r w:rsidR="00CC7C65">
        <w:rPr>
          <w:rStyle w:val="21"/>
        </w:rPr>
        <w:t>Нововасюганского</w:t>
      </w:r>
      <w:proofErr w:type="spellEnd"/>
      <w:r w:rsidR="00CC7C65">
        <w:rPr>
          <w:rStyle w:val="21"/>
        </w:rPr>
        <w:t xml:space="preserve"> сельского поселения от 29.05.2012 № 238 «Об утверждении Положения о компенсации расходов лиц, работающих в организациях, финансируемых из бюджета муниципального образования </w:t>
      </w:r>
      <w:proofErr w:type="spellStart"/>
      <w:r w:rsidR="00CC7C65">
        <w:rPr>
          <w:rStyle w:val="21"/>
        </w:rPr>
        <w:t>Нововасюганское</w:t>
      </w:r>
      <w:proofErr w:type="spellEnd"/>
      <w:r w:rsidR="00CC7C65">
        <w:rPr>
          <w:rStyle w:val="21"/>
        </w:rPr>
        <w:t xml:space="preserve"> сельское поселение», (далее – Положение) следующие изменения:</w:t>
      </w:r>
      <w:proofErr w:type="gramEnd"/>
    </w:p>
    <w:p w:rsidR="004D33A2" w:rsidRDefault="00CC7C65" w:rsidP="007A1DCE">
      <w:pPr>
        <w:pStyle w:val="20"/>
        <w:numPr>
          <w:ilvl w:val="1"/>
          <w:numId w:val="5"/>
        </w:numPr>
        <w:shd w:val="clear" w:color="auto" w:fill="auto"/>
        <w:tabs>
          <w:tab w:val="left" w:pos="781"/>
        </w:tabs>
        <w:spacing w:line="240" w:lineRule="auto"/>
        <w:jc w:val="both"/>
        <w:rPr>
          <w:rStyle w:val="21"/>
        </w:rPr>
      </w:pPr>
      <w:r>
        <w:rPr>
          <w:rStyle w:val="21"/>
        </w:rPr>
        <w:t>В пункте 2.1. Положения слова «второй год» заменить словами «первый год», слова «мужу, жене</w:t>
      </w:r>
      <w:proofErr w:type="gramStart"/>
      <w:r>
        <w:rPr>
          <w:rStyle w:val="21"/>
        </w:rPr>
        <w:t>,»</w:t>
      </w:r>
      <w:proofErr w:type="gramEnd"/>
      <w:r>
        <w:rPr>
          <w:rStyle w:val="21"/>
        </w:rPr>
        <w:t xml:space="preserve"> заменить словами «супругу, супруге»;</w:t>
      </w:r>
    </w:p>
    <w:p w:rsidR="00CC7C65" w:rsidRDefault="00CC7C65" w:rsidP="007A1DCE">
      <w:pPr>
        <w:pStyle w:val="20"/>
        <w:numPr>
          <w:ilvl w:val="1"/>
          <w:numId w:val="5"/>
        </w:numPr>
        <w:shd w:val="clear" w:color="auto" w:fill="auto"/>
        <w:tabs>
          <w:tab w:val="left" w:pos="781"/>
        </w:tabs>
        <w:spacing w:line="240" w:lineRule="auto"/>
        <w:jc w:val="both"/>
      </w:pPr>
      <w:r>
        <w:rPr>
          <w:rStyle w:val="21"/>
        </w:rPr>
        <w:t>В пункте 2.3 Положения слова «</w:t>
      </w:r>
      <w:r w:rsidR="007A1DCE">
        <w:rPr>
          <w:rStyle w:val="21"/>
        </w:rPr>
        <w:t>пять дней» заменить словами «десять рабочих дней».</w:t>
      </w:r>
    </w:p>
    <w:p w:rsidR="007A1DCE" w:rsidRDefault="007A1DCE" w:rsidP="007A1DC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7A1DCE" w:rsidRPr="00DD41A0" w:rsidRDefault="007A1DCE" w:rsidP="007A1DCE">
      <w:pPr>
        <w:pStyle w:val="12"/>
        <w:ind w:firstLine="567"/>
        <w:jc w:val="both"/>
        <w:rPr>
          <w:rFonts w:ascii="Times New Roman" w:hAnsi="Times New Roman"/>
          <w:sz w:val="24"/>
          <w:szCs w:val="24"/>
        </w:rPr>
      </w:pPr>
      <w:r w:rsidRPr="00AB2DC2">
        <w:rPr>
          <w:rFonts w:ascii="Times New Roman" w:hAnsi="Times New Roman"/>
          <w:sz w:val="24"/>
          <w:szCs w:val="24"/>
        </w:rPr>
        <w:t xml:space="preserve">2.  Настоящее </w:t>
      </w:r>
      <w:r>
        <w:rPr>
          <w:rFonts w:ascii="Times New Roman" w:hAnsi="Times New Roman"/>
          <w:sz w:val="24"/>
          <w:szCs w:val="24"/>
        </w:rPr>
        <w:t>Решение</w:t>
      </w:r>
      <w:r w:rsidRPr="00AB2DC2">
        <w:rPr>
          <w:rFonts w:ascii="Times New Roman" w:hAnsi="Times New Roman"/>
          <w:sz w:val="24"/>
          <w:szCs w:val="24"/>
        </w:rPr>
        <w:t xml:space="preserve"> подлежит официальному обнародованию</w:t>
      </w:r>
      <w:r w:rsidRPr="00DD41A0">
        <w:rPr>
          <w:rFonts w:ascii="Times New Roman" w:hAnsi="Times New Roman"/>
          <w:sz w:val="24"/>
          <w:szCs w:val="24"/>
        </w:rPr>
        <w:t xml:space="preserve">  в  соответствии с Уставом муниципального образования </w:t>
      </w:r>
      <w:proofErr w:type="spellStart"/>
      <w:r w:rsidRPr="00DD41A0">
        <w:rPr>
          <w:rFonts w:ascii="Times New Roman" w:hAnsi="Times New Roman"/>
          <w:sz w:val="24"/>
          <w:szCs w:val="24"/>
        </w:rPr>
        <w:t>Нововасюганское</w:t>
      </w:r>
      <w:proofErr w:type="spellEnd"/>
      <w:r w:rsidRPr="00DD41A0">
        <w:rPr>
          <w:rFonts w:ascii="Times New Roman" w:hAnsi="Times New Roman"/>
          <w:sz w:val="24"/>
          <w:szCs w:val="24"/>
        </w:rPr>
        <w:t xml:space="preserve"> сельское поселение</w:t>
      </w:r>
      <w:r w:rsidRPr="00DD41A0">
        <w:rPr>
          <w:rFonts w:ascii="Times New Roman" w:hAnsi="Times New Roman"/>
          <w:b/>
          <w:bCs/>
          <w:sz w:val="24"/>
          <w:szCs w:val="24"/>
        </w:rPr>
        <w:t>.</w:t>
      </w:r>
    </w:p>
    <w:p w:rsidR="007A1DCE" w:rsidRDefault="007A1DCE" w:rsidP="007A1DCE">
      <w:pPr>
        <w:pStyle w:val="20"/>
        <w:shd w:val="clear" w:color="auto" w:fill="auto"/>
        <w:tabs>
          <w:tab w:val="left" w:pos="781"/>
        </w:tabs>
        <w:spacing w:line="240" w:lineRule="auto"/>
        <w:ind w:left="580" w:firstLine="0"/>
      </w:pPr>
    </w:p>
    <w:p w:rsidR="007A1DCE" w:rsidRDefault="007A1DCE" w:rsidP="007A1DCE">
      <w:pPr>
        <w:pStyle w:val="20"/>
        <w:shd w:val="clear" w:color="auto" w:fill="auto"/>
        <w:tabs>
          <w:tab w:val="left" w:pos="781"/>
        </w:tabs>
        <w:spacing w:line="240" w:lineRule="auto"/>
        <w:ind w:left="580" w:firstLine="0"/>
        <w:rPr>
          <w:rStyle w:val="21"/>
        </w:rPr>
      </w:pPr>
      <w:r w:rsidRPr="00DD41A0">
        <w:t xml:space="preserve">3. </w:t>
      </w:r>
      <w:r>
        <w:t>Настоящее Решение</w:t>
      </w:r>
      <w:r w:rsidRPr="00DD41A0">
        <w:t xml:space="preserve"> </w:t>
      </w:r>
      <w:r>
        <w:t xml:space="preserve">вступает в силу после его  </w:t>
      </w:r>
      <w:r w:rsidRPr="00AB2DC2">
        <w:t>официально</w:t>
      </w:r>
      <w:r>
        <w:t>го</w:t>
      </w:r>
      <w:r w:rsidRPr="00AB2DC2">
        <w:t xml:space="preserve"> обнародовани</w:t>
      </w:r>
      <w:r>
        <w:t xml:space="preserve">я.  </w:t>
      </w:r>
      <w:r w:rsidR="00FD41B1">
        <w:rPr>
          <w:rStyle w:val="21"/>
        </w:rPr>
        <w:t xml:space="preserve"> </w:t>
      </w:r>
    </w:p>
    <w:p w:rsidR="007A1DCE" w:rsidRDefault="007A1DCE" w:rsidP="007A1DCE">
      <w:pPr>
        <w:pStyle w:val="20"/>
        <w:shd w:val="clear" w:color="auto" w:fill="auto"/>
        <w:tabs>
          <w:tab w:val="left" w:pos="781"/>
        </w:tabs>
        <w:spacing w:line="240" w:lineRule="auto"/>
        <w:ind w:left="580" w:firstLine="0"/>
        <w:rPr>
          <w:rStyle w:val="21"/>
        </w:rPr>
      </w:pPr>
    </w:p>
    <w:p w:rsidR="007A1DCE" w:rsidRDefault="007A1DCE" w:rsidP="007A1DCE">
      <w:pPr>
        <w:pStyle w:val="20"/>
        <w:shd w:val="clear" w:color="auto" w:fill="auto"/>
        <w:tabs>
          <w:tab w:val="left" w:pos="781"/>
        </w:tabs>
        <w:spacing w:line="240" w:lineRule="auto"/>
        <w:ind w:left="580" w:firstLine="0"/>
        <w:rPr>
          <w:rStyle w:val="21"/>
        </w:rPr>
      </w:pPr>
    </w:p>
    <w:p w:rsidR="007466EB" w:rsidRDefault="007466EB" w:rsidP="007A1DCE">
      <w:pPr>
        <w:pStyle w:val="20"/>
        <w:shd w:val="clear" w:color="auto" w:fill="auto"/>
        <w:tabs>
          <w:tab w:val="left" w:pos="781"/>
        </w:tabs>
        <w:spacing w:line="240" w:lineRule="auto"/>
        <w:ind w:left="580" w:firstLine="0"/>
        <w:rPr>
          <w:rStyle w:val="21"/>
        </w:rPr>
      </w:pPr>
    </w:p>
    <w:p w:rsidR="007A1DCE" w:rsidRPr="004C65A8" w:rsidRDefault="007A1DCE" w:rsidP="007A1DCE">
      <w:pPr>
        <w:pStyle w:val="a6"/>
        <w:shd w:val="clear" w:color="auto" w:fill="FFFFFF"/>
        <w:spacing w:before="0" w:beforeAutospacing="0" w:after="0" w:afterAutospacing="0"/>
        <w:ind w:left="14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Председатель Совета </w:t>
      </w:r>
      <w:proofErr w:type="spellStart"/>
      <w:r w:rsidRPr="004C65A8">
        <w:rPr>
          <w:color w:val="00000A"/>
        </w:rPr>
        <w:t>Нововасюганского</w:t>
      </w:r>
      <w:proofErr w:type="spellEnd"/>
    </w:p>
    <w:p w:rsidR="007A1DCE" w:rsidRPr="004C65A8" w:rsidRDefault="007A1DCE" w:rsidP="007466EB">
      <w:pPr>
        <w:pStyle w:val="a6"/>
        <w:shd w:val="clear" w:color="auto" w:fill="FFFFFF"/>
        <w:spacing w:before="0" w:beforeAutospacing="0" w:after="0" w:afterAutospacing="0"/>
        <w:ind w:left="11"/>
        <w:jc w:val="both"/>
        <w:textAlignment w:val="top"/>
        <w:rPr>
          <w:color w:val="000000"/>
        </w:rPr>
      </w:pPr>
      <w:r w:rsidRPr="004C65A8">
        <w:rPr>
          <w:color w:val="00000A"/>
        </w:rPr>
        <w:t xml:space="preserve">сельского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Pr="004C65A8">
        <w:rPr>
          <w:color w:val="00000A"/>
        </w:rPr>
        <w:tab/>
        <w:t>П.Г. Лысенко</w:t>
      </w:r>
    </w:p>
    <w:p w:rsidR="007A1DCE" w:rsidRPr="004C65A8" w:rsidRDefault="007A1DCE" w:rsidP="007466EB">
      <w:pPr>
        <w:pStyle w:val="a6"/>
        <w:shd w:val="clear" w:color="auto" w:fill="FFFFFF"/>
        <w:spacing w:before="0" w:beforeAutospacing="0" w:after="0" w:afterAutospacing="0"/>
        <w:ind w:left="11"/>
        <w:jc w:val="both"/>
        <w:textAlignment w:val="top"/>
        <w:rPr>
          <w:color w:val="00000A"/>
        </w:rPr>
      </w:pPr>
      <w:r w:rsidRPr="004C65A8">
        <w:rPr>
          <w:color w:val="00000A"/>
        </w:rPr>
        <w:t xml:space="preserve">Глава </w:t>
      </w:r>
      <w:proofErr w:type="spellStart"/>
      <w:r w:rsidRPr="004C65A8">
        <w:rPr>
          <w:color w:val="00000A"/>
        </w:rPr>
        <w:t>Нововасюганского</w:t>
      </w:r>
      <w:proofErr w:type="spellEnd"/>
      <w:r>
        <w:rPr>
          <w:color w:val="00000A"/>
        </w:rPr>
        <w:t xml:space="preserve"> с</w:t>
      </w:r>
      <w:r w:rsidRPr="004C65A8">
        <w:rPr>
          <w:color w:val="00000A"/>
        </w:rPr>
        <w:t xml:space="preserve">ельского поселения </w:t>
      </w:r>
      <w:r w:rsidRPr="004C65A8">
        <w:rPr>
          <w:color w:val="00000A"/>
        </w:rPr>
        <w:tab/>
      </w:r>
      <w:r w:rsidRPr="004C65A8">
        <w:rPr>
          <w:color w:val="00000A"/>
        </w:rPr>
        <w:tab/>
      </w:r>
      <w:r w:rsidR="007466EB">
        <w:rPr>
          <w:color w:val="00000A"/>
        </w:rPr>
        <w:tab/>
      </w:r>
      <w:r w:rsidR="007466EB">
        <w:rPr>
          <w:color w:val="00000A"/>
        </w:rPr>
        <w:tab/>
      </w:r>
      <w:r w:rsidRPr="004C65A8">
        <w:rPr>
          <w:color w:val="00000A"/>
        </w:rPr>
        <w:t>П.Г. Лысенко</w:t>
      </w:r>
    </w:p>
    <w:p w:rsidR="00EC15D0" w:rsidRDefault="00364BCB" w:rsidP="00EC15D0">
      <w:pPr>
        <w:pStyle w:val="30"/>
        <w:shd w:val="clear" w:color="auto" w:fill="auto"/>
        <w:spacing w:after="271"/>
        <w:ind w:right="20"/>
      </w:pPr>
      <w:r>
        <w:pict>
          <v:shape id="_x0000_s1028" type="#_x0000_t202" style="position:absolute;left:0;text-align:left;margin-left:148.8pt;margin-top:19.4pt;width:70.1pt;height:36.65pt;z-index:-125829376;mso-wrap-distance-left:65.9pt;mso-wrap-distance-right:5pt;mso-wrap-distance-bottom:20pt;mso-position-horizontal-relative:margin" filled="f" stroked="f">
            <v:textbox style="mso-next-textbox:#_x0000_s1028" inset="0,0,0,0">
              <w:txbxContent>
                <w:p w:rsidR="00FD41B1" w:rsidRPr="007A1DCE" w:rsidRDefault="00FD41B1" w:rsidP="007A1DCE">
                  <w:pPr>
                    <w:rPr>
                      <w:szCs w:val="22"/>
                    </w:rPr>
                  </w:pPr>
                </w:p>
              </w:txbxContent>
            </v:textbox>
            <w10:wrap type="square" side="left" anchorx="margin"/>
          </v:shape>
        </w:pict>
      </w:r>
      <w:r w:rsidR="00181F4B">
        <w:br w:type="page"/>
      </w:r>
      <w:r w:rsidR="00EC15D0">
        <w:rPr>
          <w:b w:val="0"/>
          <w:bCs w:val="0"/>
        </w:rPr>
        <w:lastRenderedPageBreak/>
        <w:t xml:space="preserve">Томская область </w:t>
      </w:r>
      <w:proofErr w:type="spellStart"/>
      <w:r w:rsidR="00EC15D0">
        <w:rPr>
          <w:b w:val="0"/>
          <w:bCs w:val="0"/>
        </w:rPr>
        <w:t>Каргасокский</w:t>
      </w:r>
      <w:proofErr w:type="spellEnd"/>
      <w:r w:rsidR="00EC15D0">
        <w:rPr>
          <w:b w:val="0"/>
          <w:bCs w:val="0"/>
        </w:rPr>
        <w:t xml:space="preserve"> район</w:t>
      </w:r>
      <w:r w:rsidR="00EC15D0">
        <w:rPr>
          <w:b w:val="0"/>
          <w:bCs w:val="0"/>
        </w:rPr>
        <w:br/>
        <w:t>Муниципальное казенное учреждение</w:t>
      </w:r>
      <w:r w:rsidR="00EC15D0">
        <w:rPr>
          <w:b w:val="0"/>
          <w:bCs w:val="0"/>
        </w:rPr>
        <w:br/>
        <w:t xml:space="preserve">Совет </w:t>
      </w:r>
      <w:proofErr w:type="spellStart"/>
      <w:r w:rsidR="00EC15D0">
        <w:rPr>
          <w:b w:val="0"/>
          <w:bCs w:val="0"/>
        </w:rPr>
        <w:t>Нововасюганского</w:t>
      </w:r>
      <w:proofErr w:type="spellEnd"/>
      <w:r w:rsidR="00EC15D0">
        <w:rPr>
          <w:b w:val="0"/>
          <w:bCs w:val="0"/>
        </w:rPr>
        <w:t xml:space="preserve"> сельского поселения</w:t>
      </w:r>
      <w:proofErr w:type="gramStart"/>
      <w:r w:rsidR="00EC15D0">
        <w:rPr>
          <w:b w:val="0"/>
          <w:bCs w:val="0"/>
        </w:rPr>
        <w:br/>
        <w:t>В</w:t>
      </w:r>
      <w:proofErr w:type="gramEnd"/>
      <w:r w:rsidR="00EC15D0">
        <w:rPr>
          <w:b w:val="0"/>
          <w:bCs w:val="0"/>
        </w:rPr>
        <w:t>торого созыва</w:t>
      </w:r>
    </w:p>
    <w:p w:rsidR="00EC15D0" w:rsidRDefault="00EC15D0" w:rsidP="00EC15D0">
      <w:pPr>
        <w:pStyle w:val="10"/>
        <w:keepNext/>
        <w:keepLines/>
        <w:shd w:val="clear" w:color="auto" w:fill="auto"/>
        <w:spacing w:before="0" w:line="240" w:lineRule="exact"/>
        <w:ind w:right="20" w:firstLine="0"/>
        <w:rPr>
          <w:b w:val="0"/>
          <w:bCs w:val="0"/>
        </w:rPr>
      </w:pPr>
      <w:r>
        <w:rPr>
          <w:b w:val="0"/>
          <w:bCs w:val="0"/>
        </w:rPr>
        <w:t>Решение</w:t>
      </w:r>
    </w:p>
    <w:p w:rsidR="00EC15D0" w:rsidRDefault="00EC15D0" w:rsidP="00EC15D0">
      <w:pPr>
        <w:pStyle w:val="10"/>
        <w:keepNext/>
        <w:keepLines/>
        <w:shd w:val="clear" w:color="auto" w:fill="auto"/>
        <w:spacing w:before="0" w:line="240" w:lineRule="exact"/>
        <w:ind w:right="20" w:firstLine="0"/>
        <w:rPr>
          <w:b w:val="0"/>
          <w:bCs w:val="0"/>
        </w:rPr>
      </w:pPr>
    </w:p>
    <w:p w:rsidR="00EC15D0" w:rsidRDefault="00EC15D0" w:rsidP="00EC15D0">
      <w:pPr>
        <w:pStyle w:val="20"/>
        <w:shd w:val="clear" w:color="auto" w:fill="auto"/>
        <w:spacing w:line="240" w:lineRule="auto"/>
        <w:ind w:right="77" w:hanging="142"/>
        <w:jc w:val="center"/>
      </w:pPr>
      <w:r w:rsidRPr="00980CC2">
        <w:t>(в редакции от 1</w:t>
      </w:r>
      <w:r>
        <w:t>0</w:t>
      </w:r>
      <w:r w:rsidRPr="00980CC2">
        <w:t>.0</w:t>
      </w:r>
      <w:r>
        <w:t>6</w:t>
      </w:r>
      <w:r w:rsidRPr="00980CC2">
        <w:t>.2016 № 1</w:t>
      </w:r>
      <w:r>
        <w:t>90, от 28.02.2020 № 122)</w:t>
      </w:r>
    </w:p>
    <w:p w:rsidR="00EC15D0" w:rsidRDefault="00EC15D0" w:rsidP="00EC15D0">
      <w:pPr>
        <w:pStyle w:val="10"/>
        <w:keepNext/>
        <w:keepLines/>
        <w:shd w:val="clear" w:color="auto" w:fill="auto"/>
        <w:spacing w:before="0" w:line="240" w:lineRule="exact"/>
        <w:ind w:right="20" w:firstLine="0"/>
        <w:sectPr w:rsidR="00EC15D0" w:rsidSect="00EC15D0">
          <w:type w:val="continuous"/>
          <w:pgSz w:w="11900" w:h="16840"/>
          <w:pgMar w:top="645" w:right="1694" w:bottom="2707" w:left="1560" w:header="0" w:footer="3" w:gutter="0"/>
          <w:cols w:space="720"/>
          <w:noEndnote/>
          <w:docGrid w:linePitch="360"/>
        </w:sectPr>
      </w:pPr>
    </w:p>
    <w:p w:rsidR="00EC15D0" w:rsidRDefault="00EC15D0" w:rsidP="00EC15D0">
      <w:pPr>
        <w:spacing w:before="20" w:after="20" w:line="240" w:lineRule="exact"/>
        <w:rPr>
          <w:sz w:val="19"/>
          <w:szCs w:val="19"/>
        </w:rPr>
      </w:pPr>
    </w:p>
    <w:p w:rsidR="00EC15D0" w:rsidRDefault="00EC15D0" w:rsidP="00EC15D0">
      <w:pPr>
        <w:rPr>
          <w:sz w:val="2"/>
          <w:szCs w:val="2"/>
        </w:rPr>
        <w:sectPr w:rsidR="00EC15D0">
          <w:type w:val="continuous"/>
          <w:pgSz w:w="11900" w:h="16840"/>
          <w:pgMar w:top="630" w:right="0" w:bottom="2692" w:left="0" w:header="0" w:footer="3" w:gutter="0"/>
          <w:cols w:space="720"/>
          <w:noEndnote/>
          <w:docGrid w:linePitch="360"/>
        </w:sectPr>
      </w:pPr>
    </w:p>
    <w:p w:rsidR="00EC15D0" w:rsidRDefault="00EC15D0" w:rsidP="00EC15D0">
      <w:pPr>
        <w:spacing w:line="654" w:lineRule="exact"/>
      </w:pPr>
      <w:r>
        <w:lastRenderedPageBreak/>
        <w:pict>
          <v:shape id="_x0000_s1030" type="#_x0000_t202" style="position:absolute;margin-left:4.3pt;margin-top:.1pt;width:66.25pt;height:14.3pt;z-index:377489152;mso-wrap-distance-left:5pt;mso-wrap-distance-right:5pt;mso-position-horizontal-relative:margin" filled="f" stroked="f">
            <v:textbox style="mso-fit-shape-to-text:t" inset="0,0,0,0">
              <w:txbxContent>
                <w:p w:rsidR="00EC15D0" w:rsidRDefault="00EC15D0" w:rsidP="00EC15D0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29.05.2012 г.</w:t>
                  </w:r>
                </w:p>
              </w:txbxContent>
            </v:textbox>
            <w10:wrap anchorx="margin"/>
          </v:shape>
        </w:pict>
      </w:r>
      <w:r>
        <w:pict>
          <v:shape id="_x0000_s1031" type="#_x0000_t202" style="position:absolute;margin-left:425.05pt;margin-top:2.4pt;width:37.45pt;height:14.85pt;z-index:377490176;mso-wrap-distance-left:5pt;mso-wrap-distance-right:5pt;mso-position-horizontal-relative:margin" filled="f" stroked="f">
            <v:textbox style="mso-fit-shape-to-text:t" inset="0,0,0,0">
              <w:txbxContent>
                <w:p w:rsidR="00EC15D0" w:rsidRDefault="00EC15D0" w:rsidP="00EC15D0">
                  <w:pPr>
                    <w:pStyle w:val="20"/>
                    <w:shd w:val="clear" w:color="auto" w:fill="auto"/>
                    <w:spacing w:line="240" w:lineRule="exact"/>
                    <w:ind w:firstLine="0"/>
                  </w:pPr>
                  <w:r>
                    <w:rPr>
                      <w:rStyle w:val="2Exact0"/>
                    </w:rPr>
                    <w:t>№ 238</w:t>
                  </w:r>
                </w:p>
              </w:txbxContent>
            </v:textbox>
            <w10:wrap anchorx="margin"/>
          </v:shape>
        </w:pict>
      </w:r>
    </w:p>
    <w:p w:rsidR="00EC15D0" w:rsidRDefault="00EC15D0" w:rsidP="00EC15D0">
      <w:pPr>
        <w:jc w:val="center"/>
        <w:rPr>
          <w:sz w:val="2"/>
          <w:szCs w:val="2"/>
        </w:rPr>
        <w:sectPr w:rsidR="00EC15D0">
          <w:type w:val="continuous"/>
          <w:pgSz w:w="11900" w:h="16840"/>
          <w:pgMar w:top="630" w:right="393" w:bottom="2692" w:left="2085" w:header="0" w:footer="3" w:gutter="0"/>
          <w:cols w:space="720"/>
          <w:noEndnote/>
          <w:docGrid w:linePitch="360"/>
        </w:sectPr>
      </w:pPr>
    </w:p>
    <w:p w:rsidR="00EC15D0" w:rsidRDefault="00EC15D0" w:rsidP="00EC15D0">
      <w:pPr>
        <w:spacing w:before="9" w:after="9" w:line="240" w:lineRule="exact"/>
        <w:rPr>
          <w:sz w:val="19"/>
          <w:szCs w:val="19"/>
        </w:rPr>
      </w:pPr>
    </w:p>
    <w:p w:rsidR="00EC15D0" w:rsidRDefault="00EC15D0" w:rsidP="00EC15D0">
      <w:pPr>
        <w:rPr>
          <w:sz w:val="2"/>
          <w:szCs w:val="2"/>
        </w:rPr>
        <w:sectPr w:rsidR="00EC15D0">
          <w:type w:val="continuous"/>
          <w:pgSz w:w="11900" w:h="16840"/>
          <w:pgMar w:top="731" w:right="0" w:bottom="1285" w:left="0" w:header="0" w:footer="3" w:gutter="0"/>
          <w:cols w:space="720"/>
          <w:noEndnote/>
          <w:docGrid w:linePitch="360"/>
        </w:sectPr>
      </w:pPr>
    </w:p>
    <w:p w:rsidR="00EC15D0" w:rsidRDefault="00EC15D0" w:rsidP="00EC15D0">
      <w:pPr>
        <w:pStyle w:val="20"/>
        <w:shd w:val="clear" w:color="auto" w:fill="auto"/>
        <w:spacing w:line="240" w:lineRule="auto"/>
        <w:ind w:right="221" w:firstLine="0"/>
        <w:jc w:val="center"/>
      </w:pPr>
      <w:r>
        <w:lastRenderedPageBreak/>
        <w:t xml:space="preserve">село </w:t>
      </w:r>
      <w:proofErr w:type="gramStart"/>
      <w:r>
        <w:t>Новый</w:t>
      </w:r>
      <w:proofErr w:type="gramEnd"/>
      <w:r>
        <w:t xml:space="preserve"> </w:t>
      </w:r>
      <w:proofErr w:type="spellStart"/>
      <w:r>
        <w:t>Васюган</w:t>
      </w:r>
      <w:proofErr w:type="spellEnd"/>
    </w:p>
    <w:p w:rsidR="00EC15D0" w:rsidRDefault="00EC15D0" w:rsidP="00EC15D0">
      <w:pPr>
        <w:pStyle w:val="20"/>
        <w:shd w:val="clear" w:color="auto" w:fill="auto"/>
        <w:spacing w:line="276" w:lineRule="exact"/>
        <w:ind w:right="5460" w:firstLine="0"/>
      </w:pPr>
      <w:r>
        <w:t xml:space="preserve">    Об утверждении Положения о компенсации расходов лиц, работающих в организациях, финансируемых из бюджета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EC15D0" w:rsidRDefault="00EC15D0" w:rsidP="00EC15D0">
      <w:pPr>
        <w:pStyle w:val="20"/>
        <w:shd w:val="clear" w:color="auto" w:fill="auto"/>
        <w:spacing w:after="267" w:line="274" w:lineRule="exact"/>
        <w:ind w:right="220" w:firstLine="780"/>
      </w:pPr>
    </w:p>
    <w:p w:rsidR="00EC15D0" w:rsidRDefault="00EC15D0" w:rsidP="00EC15D0">
      <w:pPr>
        <w:pStyle w:val="20"/>
        <w:shd w:val="clear" w:color="auto" w:fill="auto"/>
        <w:spacing w:after="267" w:line="274" w:lineRule="exact"/>
        <w:ind w:right="220" w:firstLine="780"/>
      </w:pPr>
      <w:r>
        <w:t>В целях создания благоприятных условий труда, на основании ст. 313,325, 326 Трудового кодекса РФ, ст. 1, 3, 33, 35 Закона Российской Федерации от 19.02.1993 № 4520-1 «О государственных гарантиях и компенсациях для лиц, работающих и проживающих в районах Крайнего Севера и приравненных к ним местностях»</w:t>
      </w:r>
    </w:p>
    <w:p w:rsidR="00EC15D0" w:rsidRDefault="00EC15D0" w:rsidP="00EC15D0">
      <w:pPr>
        <w:pStyle w:val="20"/>
        <w:shd w:val="clear" w:color="auto" w:fill="auto"/>
        <w:spacing w:line="240" w:lineRule="exact"/>
        <w:ind w:right="220" w:firstLine="0"/>
        <w:jc w:val="center"/>
      </w:pPr>
      <w:r>
        <w:t xml:space="preserve">Совет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</w:p>
    <w:p w:rsidR="00EC15D0" w:rsidRDefault="00EC15D0" w:rsidP="00EC15D0">
      <w:pPr>
        <w:pStyle w:val="20"/>
        <w:shd w:val="clear" w:color="auto" w:fill="auto"/>
        <w:spacing w:after="609" w:line="240" w:lineRule="exact"/>
        <w:ind w:left="780" w:hanging="340"/>
        <w:jc w:val="both"/>
      </w:pPr>
      <w:r>
        <w:t>Решил:</w:t>
      </w:r>
    </w:p>
    <w:p w:rsidR="00EC15D0" w:rsidRDefault="00EC15D0" w:rsidP="00EC15D0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left="780" w:hanging="340"/>
        <w:jc w:val="both"/>
      </w:pPr>
      <w:r>
        <w:t xml:space="preserve">Утвердить Положение о компенсации расходов лиц, работающих в организациях, финансируемых из бюджета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согласно приложению к настоящему решению.</w:t>
      </w:r>
    </w:p>
    <w:p w:rsidR="00EC15D0" w:rsidRDefault="00EC15D0" w:rsidP="00EC15D0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left="780" w:hanging="340"/>
        <w:jc w:val="both"/>
      </w:pPr>
      <w:r>
        <w:t xml:space="preserve">Установить, что порядок и условия компенсации расходов, предусмотренных Положением о компенсации расходов лиц, работающих в организациях, финансируемых из бюджета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поселение, устанавливаются постановлением Муниципального казенного учреждения администрация </w:t>
      </w:r>
      <w:proofErr w:type="spellStart"/>
      <w:r>
        <w:t>Нововасюганского</w:t>
      </w:r>
      <w:proofErr w:type="spellEnd"/>
      <w:r>
        <w:t xml:space="preserve"> сельского поселения Каргасокского района Томской области.</w:t>
      </w:r>
    </w:p>
    <w:p w:rsidR="00EC15D0" w:rsidRDefault="00EC15D0" w:rsidP="00EC15D0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line="274" w:lineRule="exact"/>
        <w:ind w:left="780" w:hanging="340"/>
        <w:jc w:val="both"/>
      </w:pPr>
      <w:r>
        <w:t xml:space="preserve">С целью обеспечения гражданам </w:t>
      </w:r>
      <w:proofErr w:type="spellStart"/>
      <w:r>
        <w:t>Нововасюганского</w:t>
      </w:r>
      <w:proofErr w:type="spellEnd"/>
      <w:r>
        <w:t xml:space="preserve"> сельского поселения</w:t>
      </w:r>
    </w:p>
    <w:p w:rsidR="00EC15D0" w:rsidRDefault="00EC15D0" w:rsidP="00EC15D0">
      <w:pPr>
        <w:pStyle w:val="20"/>
        <w:shd w:val="clear" w:color="auto" w:fill="auto"/>
        <w:spacing w:after="257" w:line="274" w:lineRule="exact"/>
        <w:ind w:left="440"/>
      </w:pPr>
      <w:r>
        <w:t xml:space="preserve">. возможности участия в бюджетном процессе и контроля над ним, в соответствии с принципом гласности бюджетного процесса, обнародовать настоящее решение </w:t>
      </w:r>
      <w:proofErr w:type="gramStart"/>
      <w:r>
        <w:t>согласно</w:t>
      </w:r>
      <w:proofErr w:type="gramEnd"/>
      <w:r>
        <w:t xml:space="preserve"> принятого порядка обнародования нормативно-правовых актов.</w:t>
      </w:r>
    </w:p>
    <w:p w:rsidR="00EC15D0" w:rsidRDefault="00EC15D0" w:rsidP="00EC15D0">
      <w:pPr>
        <w:pStyle w:val="20"/>
        <w:numPr>
          <w:ilvl w:val="0"/>
          <w:numId w:val="1"/>
        </w:numPr>
        <w:shd w:val="clear" w:color="auto" w:fill="auto"/>
        <w:tabs>
          <w:tab w:val="left" w:pos="781"/>
        </w:tabs>
        <w:spacing w:after="308" w:line="252" w:lineRule="exact"/>
        <w:ind w:left="580" w:hanging="140"/>
      </w:pPr>
      <w:r>
        <w:t xml:space="preserve">Настоящее решение </w:t>
      </w:r>
      <w:proofErr w:type="gramStart"/>
      <w:r>
        <w:t>вступает в силу со дня принятия и распространяется</w:t>
      </w:r>
      <w:proofErr w:type="gramEnd"/>
      <w:r>
        <w:t xml:space="preserve"> на отношения, сложившиеся с 01.01.2007 года.</w:t>
      </w:r>
    </w:p>
    <w:p w:rsidR="00EC15D0" w:rsidRDefault="00EC15D0" w:rsidP="00EC15D0">
      <w:pPr>
        <w:pStyle w:val="20"/>
        <w:shd w:val="clear" w:color="auto" w:fill="auto"/>
        <w:spacing w:line="240" w:lineRule="auto"/>
        <w:ind w:firstLine="0"/>
      </w:pPr>
      <w:r>
        <w:pict>
          <v:shape id="_x0000_s1032" type="#_x0000_t202" style="position:absolute;margin-left:388.25pt;margin-top:2.4pt;width:70.1pt;height:36.65pt;z-index:-125825280;mso-wrap-distance-left:65.9pt;mso-wrap-distance-right:5pt;mso-wrap-distance-bottom:20pt;mso-position-horizontal-relative:margin" filled="f" stroked="f">
            <v:textbox style="mso-next-textbox:#_x0000_s1032" inset="0,0,0,0">
              <w:txbxContent>
                <w:p w:rsidR="00EC15D0" w:rsidRDefault="00EC15D0" w:rsidP="00EC15D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 w:rsidRPr="00FD41B1"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А.Р. </w:t>
                  </w:r>
                  <w:proofErr w:type="spellStart"/>
                  <w:r w:rsidRPr="00FD41B1"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Керганд</w:t>
                  </w:r>
                  <w:proofErr w:type="spellEnd"/>
                </w:p>
                <w:p w:rsidR="00EC15D0" w:rsidRDefault="00EC15D0" w:rsidP="00EC15D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</w:p>
                <w:p w:rsidR="00EC15D0" w:rsidRPr="00FD41B1" w:rsidRDefault="00EC15D0" w:rsidP="00EC15D0">
                  <w:pPr>
                    <w:rPr>
                      <w:rFonts w:ascii="Times New Roman" w:hAnsi="Times New Roman" w:cs="Times New Roman"/>
                      <w:sz w:val="22"/>
                      <w:szCs w:val="22"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 xml:space="preserve">А.Р.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Керганд</w:t>
                  </w:r>
                  <w:proofErr w:type="spellEnd"/>
                </w:p>
              </w:txbxContent>
            </v:textbox>
            <w10:wrap type="square" side="left" anchorx="margin"/>
          </v:shape>
        </w:pict>
      </w:r>
      <w:r>
        <w:t xml:space="preserve">Председатель Совета </w:t>
      </w:r>
      <w:proofErr w:type="spellStart"/>
      <w:r>
        <w:t>Нововасюганского</w:t>
      </w:r>
      <w:proofErr w:type="spellEnd"/>
      <w:r>
        <w:t xml:space="preserve"> сельского поселения    </w:t>
      </w:r>
    </w:p>
    <w:p w:rsidR="00EC15D0" w:rsidRDefault="00EC15D0" w:rsidP="00EC15D0">
      <w:pPr>
        <w:pStyle w:val="20"/>
        <w:shd w:val="clear" w:color="auto" w:fill="auto"/>
        <w:spacing w:line="240" w:lineRule="auto"/>
        <w:ind w:hanging="142"/>
      </w:pPr>
      <w:r>
        <w:t xml:space="preserve">            </w:t>
      </w:r>
    </w:p>
    <w:p w:rsidR="00EC15D0" w:rsidRDefault="00EC15D0" w:rsidP="00EC15D0">
      <w:pPr>
        <w:pStyle w:val="20"/>
        <w:shd w:val="clear" w:color="auto" w:fill="auto"/>
        <w:spacing w:line="240" w:lineRule="auto"/>
        <w:ind w:firstLine="0"/>
        <w:jc w:val="both"/>
      </w:pPr>
      <w:r>
        <w:t xml:space="preserve">Глава </w:t>
      </w:r>
      <w:proofErr w:type="spellStart"/>
      <w:r>
        <w:t>Нововасюганского</w:t>
      </w:r>
      <w:proofErr w:type="spellEnd"/>
      <w:r>
        <w:t xml:space="preserve"> сельского поселения </w:t>
      </w:r>
      <w:r>
        <w:br w:type="page"/>
      </w:r>
    </w:p>
    <w:p w:rsidR="00EC15D0" w:rsidRDefault="00EC15D0" w:rsidP="00EC15D0">
      <w:pPr>
        <w:pStyle w:val="40"/>
        <w:shd w:val="clear" w:color="auto" w:fill="auto"/>
        <w:spacing w:after="483"/>
        <w:ind w:left="6240"/>
      </w:pPr>
      <w:r>
        <w:rPr>
          <w:b w:val="0"/>
          <w:bCs w:val="0"/>
        </w:rPr>
        <w:lastRenderedPageBreak/>
        <w:t xml:space="preserve">Приложение № 1к Решению Совета депутатов </w:t>
      </w:r>
      <w:proofErr w:type="spellStart"/>
      <w:r>
        <w:rPr>
          <w:b w:val="0"/>
          <w:bCs w:val="0"/>
        </w:rPr>
        <w:t>Нововасюганского</w:t>
      </w:r>
      <w:proofErr w:type="spellEnd"/>
      <w:r>
        <w:rPr>
          <w:b w:val="0"/>
          <w:bCs w:val="0"/>
        </w:rPr>
        <w:t xml:space="preserve"> сельского поселения от 29.05.2012 № 238.</w:t>
      </w:r>
    </w:p>
    <w:p w:rsidR="00EC15D0" w:rsidRDefault="00EC15D0" w:rsidP="00EC15D0">
      <w:pPr>
        <w:pStyle w:val="20"/>
        <w:shd w:val="clear" w:color="auto" w:fill="auto"/>
        <w:spacing w:line="283" w:lineRule="exact"/>
        <w:ind w:left="3560" w:firstLine="0"/>
      </w:pPr>
      <w:r>
        <w:t>Положение</w:t>
      </w:r>
    </w:p>
    <w:p w:rsidR="00EC15D0" w:rsidRDefault="00EC15D0" w:rsidP="00EC15D0">
      <w:pPr>
        <w:pStyle w:val="20"/>
        <w:shd w:val="clear" w:color="auto" w:fill="auto"/>
        <w:spacing w:after="275" w:line="283" w:lineRule="exact"/>
        <w:ind w:right="140" w:firstLine="0"/>
        <w:jc w:val="center"/>
      </w:pPr>
      <w:r>
        <w:t>О компенсации расходов лиц, работающих в организациях, финансируемых из бюджета</w:t>
      </w:r>
      <w:r>
        <w:br/>
        <w:t xml:space="preserve">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</w:t>
      </w:r>
    </w:p>
    <w:p w:rsidR="00EC15D0" w:rsidRDefault="00EC15D0" w:rsidP="00EC15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170" w:line="240" w:lineRule="exact"/>
        <w:ind w:firstLine="800"/>
        <w:jc w:val="both"/>
      </w:pPr>
      <w:bookmarkStart w:id="1" w:name="bookmark1"/>
      <w:r>
        <w:rPr>
          <w:b w:val="0"/>
          <w:bCs w:val="0"/>
        </w:rPr>
        <w:t>Компенсация расходов, связанных с переездом работников</w:t>
      </w:r>
      <w:bookmarkEnd w:id="1"/>
    </w:p>
    <w:p w:rsidR="00EC15D0" w:rsidRDefault="00EC15D0" w:rsidP="00EC15D0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line="274" w:lineRule="exact"/>
        <w:ind w:firstLine="800"/>
      </w:pPr>
      <w:r>
        <w:t xml:space="preserve">Лицам, заключившим трудовые договоры о работе в организациях, финансируемых из бюджета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поселение, (далее по тексту - организациях) и прибывшим в соответствии с этими договорами из других регионов Российской Федерации, за счет средств работодателя предоставляются следующие гарантии и компенсации:</w:t>
      </w:r>
    </w:p>
    <w:p w:rsidR="00EC15D0" w:rsidRDefault="00EC15D0" w:rsidP="00EC15D0">
      <w:pPr>
        <w:pStyle w:val="20"/>
        <w:shd w:val="clear" w:color="auto" w:fill="auto"/>
        <w:spacing w:line="266" w:lineRule="exact"/>
        <w:ind w:firstLine="800"/>
      </w:pPr>
      <w:r>
        <w:t>единовременное пособие в размере двух месячных тарифных ставок, окладов (должностных окладов) и единовременное пособие на каждого прибывающего с ним члена его семьи в размере половины месячной тарифной ставки, оклада (должностного оклада) работника;</w:t>
      </w:r>
    </w:p>
    <w:p w:rsidR="00EC15D0" w:rsidRDefault="00EC15D0" w:rsidP="00EC15D0">
      <w:pPr>
        <w:pStyle w:val="20"/>
        <w:shd w:val="clear" w:color="auto" w:fill="auto"/>
        <w:spacing w:line="269" w:lineRule="exact"/>
        <w:ind w:firstLine="800"/>
      </w:pPr>
      <w:r>
        <w:t>оплата стоимости проезда работника и членов его семьи в пределах территории Российской Федерации по фактическим расходам, а также стоимости провоза багажа не свыше пяти тонн на семью по фактическим расходам, но не свыше тарифов, предусмотренных для перевозки железнодорожным транспортом, а при его отсутствии - автомобильным транспортом;</w:t>
      </w:r>
    </w:p>
    <w:p w:rsidR="00EC15D0" w:rsidRDefault="00EC15D0" w:rsidP="00EC15D0">
      <w:pPr>
        <w:pStyle w:val="20"/>
        <w:shd w:val="clear" w:color="auto" w:fill="auto"/>
        <w:spacing w:line="254" w:lineRule="exact"/>
        <w:ind w:firstLine="800"/>
      </w:pPr>
      <w:r>
        <w:t>оплачиваемый отпуск продолжительность семь календарных дней для обустройства на новом месте.</w:t>
      </w:r>
    </w:p>
    <w:p w:rsidR="00EC15D0" w:rsidRDefault="00EC15D0" w:rsidP="00EC15D0">
      <w:pPr>
        <w:pStyle w:val="20"/>
        <w:numPr>
          <w:ilvl w:val="1"/>
          <w:numId w:val="2"/>
        </w:numPr>
        <w:shd w:val="clear" w:color="auto" w:fill="auto"/>
        <w:tabs>
          <w:tab w:val="left" w:pos="1191"/>
        </w:tabs>
        <w:spacing w:line="259" w:lineRule="exact"/>
        <w:ind w:right="320" w:firstLine="800"/>
        <w:jc w:val="both"/>
      </w:pPr>
      <w:r>
        <w:t>Право на оплату стоимости проезда и стоимости провоза багажа членов семьи сохраняется в течение одного года со дня заключения работником трудового договора с данной организацией.</w:t>
      </w:r>
    </w:p>
    <w:p w:rsidR="00EC15D0" w:rsidRDefault="00EC15D0" w:rsidP="00EC15D0">
      <w:pPr>
        <w:pStyle w:val="20"/>
        <w:numPr>
          <w:ilvl w:val="1"/>
          <w:numId w:val="2"/>
        </w:numPr>
        <w:shd w:val="clear" w:color="auto" w:fill="auto"/>
        <w:tabs>
          <w:tab w:val="left" w:pos="1186"/>
        </w:tabs>
        <w:spacing w:after="252" w:line="274" w:lineRule="exact"/>
        <w:ind w:firstLine="800"/>
      </w:pPr>
      <w:r>
        <w:t>Гарантии и компенсации, предусмотренные настоящим разделом, предоставляются работнику организации только по основному месту работы.</w:t>
      </w:r>
    </w:p>
    <w:p w:rsidR="00EC15D0" w:rsidRDefault="00EC15D0" w:rsidP="00EC15D0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1110"/>
        </w:tabs>
        <w:spacing w:before="0" w:after="229" w:line="259" w:lineRule="exact"/>
        <w:ind w:left="1140" w:hanging="340"/>
        <w:jc w:val="left"/>
      </w:pPr>
      <w:bookmarkStart w:id="2" w:name="bookmark2"/>
      <w:r>
        <w:rPr>
          <w:b w:val="0"/>
          <w:bCs w:val="0"/>
        </w:rPr>
        <w:t>Компенсация расходов на оплату стоимости проезда и провоза багажа к месту использования отпуска и обратно</w:t>
      </w:r>
      <w:bookmarkEnd w:id="2"/>
    </w:p>
    <w:p w:rsidR="00EC15D0" w:rsidRPr="00447F2F" w:rsidRDefault="00EC15D0" w:rsidP="00EC15D0">
      <w:pPr>
        <w:pStyle w:val="20"/>
        <w:numPr>
          <w:ilvl w:val="1"/>
          <w:numId w:val="2"/>
        </w:numPr>
        <w:shd w:val="clear" w:color="auto" w:fill="auto"/>
        <w:spacing w:line="274" w:lineRule="exact"/>
        <w:ind w:firstLine="800"/>
      </w:pPr>
      <w:proofErr w:type="gramStart"/>
      <w:r>
        <w:t xml:space="preserve">Лица, работающие в организациях и проживающие в муниципальном образовании </w:t>
      </w:r>
      <w:proofErr w:type="spellStart"/>
      <w:r>
        <w:t>Нововасюганское</w:t>
      </w:r>
      <w:proofErr w:type="spellEnd"/>
      <w:r>
        <w:t xml:space="preserve"> сельское поселение, имеют право на оплату один раз в два года за счет средств работодателя (организации) стоимости проезда в пределах территории Российской Федерации к месту использования отпуска и обратно любым видом транспорта (за исключением такси), в том числе личным, а также на оплату стоимости провоза багажа весом до 30 килограммов</w:t>
      </w:r>
      <w:proofErr w:type="gramEnd"/>
      <w:r>
        <w:t xml:space="preserve">. Право на компенсацию указанных расходов возникает </w:t>
      </w:r>
      <w:proofErr w:type="gramStart"/>
      <w:r>
        <w:t xml:space="preserve">у работника одновременно с правом на получение ежегодного оплачиваемого </w:t>
      </w:r>
      <w:r w:rsidRPr="00447F2F">
        <w:t>отпуска за первый год работы в данной организации</w:t>
      </w:r>
      <w:proofErr w:type="gramEnd"/>
      <w:r w:rsidRPr="00447F2F">
        <w:t>.</w:t>
      </w:r>
    </w:p>
    <w:p w:rsidR="00EC15D0" w:rsidRPr="00447F2F" w:rsidRDefault="00EC15D0" w:rsidP="00EC15D0">
      <w:pPr>
        <w:pStyle w:val="20"/>
        <w:shd w:val="clear" w:color="auto" w:fill="auto"/>
        <w:spacing w:line="274" w:lineRule="exact"/>
        <w:ind w:firstLine="800"/>
      </w:pPr>
      <w:r w:rsidRPr="00447F2F">
        <w:t xml:space="preserve">Организации оплачивают также стоимость проезда и провоза багажа к месту использования отпуска работника и обратно неработающим членам его семьи (супругу, супруге, несовершеннолетним детям, фактически проживающим с работником). </w:t>
      </w:r>
    </w:p>
    <w:p w:rsidR="00EC15D0" w:rsidRPr="00447F2F" w:rsidRDefault="00EC15D0" w:rsidP="00EC15D0">
      <w:pPr>
        <w:pStyle w:val="20"/>
        <w:shd w:val="clear" w:color="auto" w:fill="auto"/>
        <w:spacing w:line="269" w:lineRule="exact"/>
        <w:ind w:firstLine="800"/>
      </w:pPr>
      <w:r w:rsidRPr="00447F2F">
        <w:t>2.2.0плата стоимости проезда работника и членов его семьи к месту использования отпуска и обратно производится по наименьшей стоимости проезда кратчайшим путем.</w:t>
      </w:r>
    </w:p>
    <w:p w:rsidR="00EC15D0" w:rsidRDefault="00EC15D0" w:rsidP="00EC15D0">
      <w:pPr>
        <w:pStyle w:val="20"/>
        <w:shd w:val="clear" w:color="auto" w:fill="auto"/>
        <w:spacing w:line="269" w:lineRule="exact"/>
        <w:ind w:firstLine="800"/>
      </w:pPr>
      <w:r w:rsidRPr="00447F2F">
        <w:t xml:space="preserve">2.3. Оплата стоимости проезда и провоза багажа к месту использования отпуска работника и членов его семьи и обратно производится по заявлению работника авансом, </w:t>
      </w:r>
      <w:proofErr w:type="gramStart"/>
      <w:r w:rsidRPr="00447F2F">
        <w:t>согласно</w:t>
      </w:r>
      <w:proofErr w:type="gramEnd"/>
      <w:r w:rsidRPr="00447F2F">
        <w:t xml:space="preserve"> предварительного расчета в размере расчетной стоимости проезда. Окончательный расчет производится не позднее, чем через десять рабочих дней со дня выхода работника на</w:t>
      </w:r>
      <w:r>
        <w:t xml:space="preserve"> работу, исходя из фактической стоимости проезда на основании предоставленных билетов или других документов.</w:t>
      </w:r>
    </w:p>
    <w:p w:rsidR="00EC15D0" w:rsidRDefault="00EC15D0" w:rsidP="00EC15D0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line="271" w:lineRule="exact"/>
        <w:ind w:firstLine="780"/>
      </w:pPr>
      <w:r>
        <w:t xml:space="preserve">Выплаты, предусмотренные настоящим разделом, </w:t>
      </w:r>
      <w:proofErr w:type="gramStart"/>
      <w:r>
        <w:t>являются целевыми и не суммируются</w:t>
      </w:r>
      <w:proofErr w:type="gramEnd"/>
      <w:r>
        <w:t xml:space="preserve"> в случае, когда работник и члены его семьи своевременно не воспользовались правом на оплату стоимости проезда и провоза багажа к месту использования отпуска и обратно.</w:t>
      </w:r>
    </w:p>
    <w:p w:rsidR="00EC15D0" w:rsidRDefault="00EC15D0" w:rsidP="00EC15D0">
      <w:pPr>
        <w:pStyle w:val="20"/>
        <w:numPr>
          <w:ilvl w:val="0"/>
          <w:numId w:val="3"/>
        </w:numPr>
        <w:shd w:val="clear" w:color="auto" w:fill="auto"/>
        <w:tabs>
          <w:tab w:val="left" w:pos="1182"/>
        </w:tabs>
        <w:spacing w:after="294" w:line="264" w:lineRule="exact"/>
        <w:ind w:firstLine="780"/>
      </w:pPr>
      <w:r>
        <w:t>Гарантии и компенсации, предусмотренные настоящим разделом, предоставляются работнику и членам его семьи только по основному месту работы работника.</w:t>
      </w:r>
    </w:p>
    <w:p w:rsidR="00EC15D0" w:rsidRDefault="00EC15D0" w:rsidP="00EC15D0">
      <w:pPr>
        <w:pStyle w:val="10"/>
        <w:keepNext/>
        <w:keepLines/>
        <w:shd w:val="clear" w:color="auto" w:fill="auto"/>
        <w:spacing w:before="0" w:line="271" w:lineRule="exact"/>
        <w:ind w:left="2700"/>
        <w:jc w:val="left"/>
      </w:pPr>
      <w:bookmarkStart w:id="3" w:name="bookmark3"/>
      <w:r>
        <w:rPr>
          <w:b w:val="0"/>
          <w:bCs w:val="0"/>
        </w:rPr>
        <w:t xml:space="preserve">З. Компенсации в связи с выездом из муниципального образования </w:t>
      </w:r>
      <w:proofErr w:type="spellStart"/>
      <w:r>
        <w:rPr>
          <w:b w:val="0"/>
          <w:bCs w:val="0"/>
        </w:rPr>
        <w:t>Нововасюганское</w:t>
      </w:r>
      <w:proofErr w:type="spellEnd"/>
      <w:r>
        <w:rPr>
          <w:b w:val="0"/>
          <w:bCs w:val="0"/>
        </w:rPr>
        <w:t xml:space="preserve"> сельское поселение</w:t>
      </w:r>
      <w:bookmarkEnd w:id="3"/>
    </w:p>
    <w:p w:rsidR="00EC15D0" w:rsidRDefault="00EC15D0" w:rsidP="00EC15D0">
      <w:pPr>
        <w:pStyle w:val="20"/>
        <w:numPr>
          <w:ilvl w:val="0"/>
          <w:numId w:val="4"/>
        </w:numPr>
        <w:shd w:val="clear" w:color="auto" w:fill="auto"/>
        <w:tabs>
          <w:tab w:val="left" w:pos="1191"/>
        </w:tabs>
        <w:spacing w:line="271" w:lineRule="exact"/>
        <w:ind w:firstLine="780"/>
      </w:pPr>
      <w:proofErr w:type="gramStart"/>
      <w:r>
        <w:t xml:space="preserve">При выезде на постоянное место жительства с территории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из бюджета муниципального образования </w:t>
      </w:r>
      <w:proofErr w:type="spellStart"/>
      <w:r>
        <w:lastRenderedPageBreak/>
        <w:t>Нововасюганское</w:t>
      </w:r>
      <w:proofErr w:type="spellEnd"/>
      <w:r>
        <w:t xml:space="preserve"> сельское поселение производится компенсация фактических расходов, связанных с переездом до нового места жительства, в размере произведенных транспортных затрат (затраты на проезд и перевозку личного имущества в количестве до 1 тонны на выезжающего и каждого члена его семьи, но не более 5 тонн</w:t>
      </w:r>
      <w:proofErr w:type="gramEnd"/>
      <w:r>
        <w:t xml:space="preserve"> на семью).</w:t>
      </w:r>
    </w:p>
    <w:p w:rsidR="00EC15D0" w:rsidRDefault="00EC15D0" w:rsidP="00EC15D0">
      <w:pPr>
        <w:pStyle w:val="20"/>
        <w:numPr>
          <w:ilvl w:val="0"/>
          <w:numId w:val="4"/>
        </w:numPr>
        <w:shd w:val="clear" w:color="auto" w:fill="auto"/>
        <w:tabs>
          <w:tab w:val="left" w:pos="1206"/>
        </w:tabs>
        <w:spacing w:line="274" w:lineRule="exact"/>
        <w:ind w:firstLine="780"/>
      </w:pPr>
      <w:proofErr w:type="gramStart"/>
      <w:r>
        <w:t xml:space="preserve">Право на оплату стоимости проезда и провоза багажа в связи с выездом на постоянное место жительства с территории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 имеют работники организаций, финансируемых из бюджета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поселение, проработавшие в муниципальном образовании </w:t>
      </w:r>
      <w:proofErr w:type="spellStart"/>
      <w:r>
        <w:t>Нововасюганское</w:t>
      </w:r>
      <w:proofErr w:type="spellEnd"/>
      <w:r>
        <w:t xml:space="preserve"> сельское поселение не менее 20 лет, если переезд к новому месту жительства осуществлен (регистрация по новому постоянному месту жительства осуществлена) не</w:t>
      </w:r>
      <w:proofErr w:type="gramEnd"/>
      <w:r>
        <w:t xml:space="preserve"> позднее одного года после расторжения трудового договора с организацией, финансируемой из бюджета муниципального образования </w:t>
      </w:r>
      <w:proofErr w:type="spellStart"/>
      <w:r>
        <w:t>Нововасюганское</w:t>
      </w:r>
      <w:proofErr w:type="spellEnd"/>
      <w:r>
        <w:t xml:space="preserve"> сельское поселение, и эта организация является последним основным местом работы работника.</w:t>
      </w:r>
    </w:p>
    <w:p w:rsidR="00EC15D0" w:rsidRDefault="00EC15D0" w:rsidP="00EC15D0">
      <w:pPr>
        <w:pStyle w:val="20"/>
        <w:numPr>
          <w:ilvl w:val="0"/>
          <w:numId w:val="4"/>
        </w:numPr>
        <w:shd w:val="clear" w:color="auto" w:fill="auto"/>
        <w:tabs>
          <w:tab w:val="left" w:pos="1186"/>
        </w:tabs>
        <w:spacing w:line="269" w:lineRule="exact"/>
        <w:ind w:firstLine="780"/>
      </w:pPr>
      <w:r>
        <w:t xml:space="preserve">Компенсация транспортных затрат производится только один раз при выезде в района, не </w:t>
      </w:r>
      <w:proofErr w:type="gramStart"/>
      <w:r>
        <w:t>являющиеся</w:t>
      </w:r>
      <w:proofErr w:type="gramEnd"/>
      <w:r>
        <w:t xml:space="preserve"> районами Крайнего Севера либо приравненными к ним.</w:t>
      </w:r>
    </w:p>
    <w:p w:rsidR="004D33A2" w:rsidRDefault="004D33A2" w:rsidP="00D51142">
      <w:pPr>
        <w:pStyle w:val="20"/>
        <w:shd w:val="clear" w:color="auto" w:fill="auto"/>
        <w:spacing w:line="240" w:lineRule="auto"/>
        <w:ind w:hanging="142"/>
      </w:pPr>
    </w:p>
    <w:sectPr w:rsidR="004D33A2" w:rsidSect="007466EB">
      <w:type w:val="continuous"/>
      <w:pgSz w:w="11900" w:h="16840"/>
      <w:pgMar w:top="731" w:right="701" w:bottom="0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38B" w:rsidRDefault="00F7038B" w:rsidP="004D33A2">
      <w:r>
        <w:separator/>
      </w:r>
    </w:p>
  </w:endnote>
  <w:endnote w:type="continuationSeparator" w:id="0">
    <w:p w:rsidR="00F7038B" w:rsidRDefault="00F7038B" w:rsidP="004D3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38B" w:rsidRDefault="00F7038B"/>
  </w:footnote>
  <w:footnote w:type="continuationSeparator" w:id="0">
    <w:p w:rsidR="00F7038B" w:rsidRDefault="00F7038B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70D7A"/>
    <w:multiLevelType w:val="multilevel"/>
    <w:tmpl w:val="47B437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291D1E"/>
    <w:multiLevelType w:val="multilevel"/>
    <w:tmpl w:val="74AECF14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6D743E9"/>
    <w:multiLevelType w:val="multilevel"/>
    <w:tmpl w:val="F6ACCDD0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B8F1010"/>
    <w:multiLevelType w:val="multilevel"/>
    <w:tmpl w:val="F11C7D0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711A3ADA"/>
    <w:multiLevelType w:val="multilevel"/>
    <w:tmpl w:val="E5B4DD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4D33A2"/>
    <w:rsid w:val="0003401D"/>
    <w:rsid w:val="00074F35"/>
    <w:rsid w:val="000D322C"/>
    <w:rsid w:val="00160442"/>
    <w:rsid w:val="00181F4B"/>
    <w:rsid w:val="002C1D8B"/>
    <w:rsid w:val="00364BCB"/>
    <w:rsid w:val="004D33A2"/>
    <w:rsid w:val="00537402"/>
    <w:rsid w:val="006C2D0E"/>
    <w:rsid w:val="00722BD4"/>
    <w:rsid w:val="007466EB"/>
    <w:rsid w:val="007A1DCE"/>
    <w:rsid w:val="007B66FA"/>
    <w:rsid w:val="008D0418"/>
    <w:rsid w:val="00A35371"/>
    <w:rsid w:val="00A75A92"/>
    <w:rsid w:val="00B36F1A"/>
    <w:rsid w:val="00BC1534"/>
    <w:rsid w:val="00C001C5"/>
    <w:rsid w:val="00C21C1D"/>
    <w:rsid w:val="00CA5281"/>
    <w:rsid w:val="00CC7C65"/>
    <w:rsid w:val="00D51142"/>
    <w:rsid w:val="00EC15D0"/>
    <w:rsid w:val="00F7038B"/>
    <w:rsid w:val="00FC776B"/>
    <w:rsid w:val="00FD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33A2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33A2"/>
    <w:rPr>
      <w:color w:val="648BCB"/>
      <w:u w:val="single"/>
    </w:rPr>
  </w:style>
  <w:style w:type="character" w:customStyle="1" w:styleId="3">
    <w:name w:val="Основной текст (3)_"/>
    <w:basedOn w:val="a0"/>
    <w:link w:val="30"/>
    <w:rsid w:val="004D3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basedOn w:val="3"/>
    <w:rsid w:val="004D33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1">
    <w:name w:val="Заголовок №1_"/>
    <w:basedOn w:val="a0"/>
    <w:link w:val="10"/>
    <w:rsid w:val="004D3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11">
    <w:name w:val="Заголовок №1"/>
    <w:basedOn w:val="1"/>
    <w:rsid w:val="004D33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Exact">
    <w:name w:val="Основной текст (2) Exact"/>
    <w:basedOn w:val="a0"/>
    <w:rsid w:val="004D3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Exact0">
    <w:name w:val="Основной текст (2) Exact"/>
    <w:basedOn w:val="2"/>
    <w:rsid w:val="004D33A2"/>
  </w:style>
  <w:style w:type="character" w:customStyle="1" w:styleId="2">
    <w:name w:val="Основной текст (2)_"/>
    <w:basedOn w:val="a0"/>
    <w:link w:val="20"/>
    <w:rsid w:val="004D33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4D33A2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4D33A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41">
    <w:name w:val="Основной текст (4)"/>
    <w:basedOn w:val="4"/>
    <w:rsid w:val="004D33A2"/>
    <w:rPr>
      <w:color w:val="000000"/>
      <w:spacing w:val="0"/>
      <w:w w:val="100"/>
      <w:position w:val="0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4D33A2"/>
    <w:pPr>
      <w:shd w:val="clear" w:color="auto" w:fill="FFFFFF"/>
      <w:spacing w:after="24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4D33A2"/>
    <w:pPr>
      <w:shd w:val="clear" w:color="auto" w:fill="FFFFFF"/>
      <w:spacing w:before="240" w:line="0" w:lineRule="atLeast"/>
      <w:ind w:hanging="1260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ной текст (2)"/>
    <w:basedOn w:val="a"/>
    <w:link w:val="2"/>
    <w:rsid w:val="004D33A2"/>
    <w:pPr>
      <w:shd w:val="clear" w:color="auto" w:fill="FFFFFF"/>
      <w:spacing w:line="0" w:lineRule="atLeast"/>
      <w:ind w:hanging="440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4D33A2"/>
    <w:pPr>
      <w:shd w:val="clear" w:color="auto" w:fill="FFFFFF"/>
      <w:spacing w:after="540" w:line="211" w:lineRule="exact"/>
      <w:jc w:val="right"/>
    </w:pPr>
    <w:rPr>
      <w:rFonts w:ascii="Times New Roman" w:eastAsia="Times New Roman" w:hAnsi="Times New Roman" w:cs="Times New Roman"/>
      <w:b/>
      <w:bCs/>
      <w:sz w:val="17"/>
      <w:szCs w:val="17"/>
    </w:rPr>
  </w:style>
  <w:style w:type="paragraph" w:styleId="a4">
    <w:name w:val="Balloon Text"/>
    <w:basedOn w:val="a"/>
    <w:link w:val="a5"/>
    <w:uiPriority w:val="99"/>
    <w:semiHidden/>
    <w:unhideWhenUsed/>
    <w:rsid w:val="000D322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322C"/>
    <w:rPr>
      <w:rFonts w:ascii="Tahoma" w:hAnsi="Tahoma" w:cs="Tahoma"/>
      <w:color w:val="000000"/>
      <w:sz w:val="16"/>
      <w:szCs w:val="16"/>
    </w:rPr>
  </w:style>
  <w:style w:type="paragraph" w:customStyle="1" w:styleId="12">
    <w:name w:val="Без интервала1"/>
    <w:rsid w:val="007A1DCE"/>
    <w:pPr>
      <w:widowControl/>
    </w:pPr>
    <w:rPr>
      <w:rFonts w:ascii="Calibri" w:eastAsia="Calibri" w:hAnsi="Calibri" w:cs="Times New Roman"/>
      <w:sz w:val="22"/>
      <w:szCs w:val="22"/>
      <w:lang w:bidi="ar-SA"/>
    </w:rPr>
  </w:style>
  <w:style w:type="paragraph" w:styleId="a6">
    <w:name w:val="Normal (Web)"/>
    <w:basedOn w:val="a"/>
    <w:uiPriority w:val="99"/>
    <w:semiHidden/>
    <w:rsid w:val="007A1DCE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1308</Words>
  <Characters>7461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</cp:lastModifiedBy>
  <cp:revision>2</cp:revision>
  <cp:lastPrinted>2020-02-28T05:34:00Z</cp:lastPrinted>
  <dcterms:created xsi:type="dcterms:W3CDTF">2020-03-05T09:24:00Z</dcterms:created>
  <dcterms:modified xsi:type="dcterms:W3CDTF">2020-03-05T09:24:00Z</dcterms:modified>
</cp:coreProperties>
</file>