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DA" w:rsidRPr="001C13DA" w:rsidRDefault="001C13DA" w:rsidP="001C13DA">
      <w:pPr>
        <w:shd w:val="clear" w:color="auto" w:fill="FFFFFF"/>
        <w:spacing w:before="215" w:after="107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6"/>
          <w:szCs w:val="26"/>
        </w:rPr>
      </w:pPr>
      <w:r w:rsidRPr="001C13DA">
        <w:rPr>
          <w:rFonts w:ascii="Arial" w:eastAsia="Times New Roman" w:hAnsi="Arial" w:cs="Arial"/>
          <w:color w:val="555555"/>
          <w:kern w:val="36"/>
          <w:sz w:val="26"/>
          <w:szCs w:val="26"/>
        </w:rPr>
        <w:t>Легализация неформальной занятости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b/>
          <w:bCs/>
          <w:color w:val="555555"/>
          <w:sz w:val="15"/>
        </w:rPr>
        <w:t>Легализация неформальной занятости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color w:val="555555"/>
          <w:sz w:val="15"/>
          <w:szCs w:val="15"/>
        </w:rPr>
        <w:t>Преимущества, которые гарантирует официальное трудоустройство: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color w:val="555555"/>
          <w:sz w:val="15"/>
          <w:szCs w:val="15"/>
        </w:rPr>
        <w:t>– страховой и трудовой стаж — эти две величины являются основанием для получения пенсии;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color w:val="555555"/>
          <w:sz w:val="15"/>
          <w:szCs w:val="15"/>
        </w:rPr>
        <w:t>– «белая зарплата», из ее расчета начисляются пособия, отпускные, больничные, командировочные и прочие выплаты со стороны государства или работодателя;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color w:val="555555"/>
          <w:sz w:val="15"/>
          <w:szCs w:val="15"/>
        </w:rPr>
        <w:t>– ежегодный отпуск с сохранением места работы и заработной платы;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color w:val="555555"/>
          <w:sz w:val="15"/>
          <w:szCs w:val="15"/>
        </w:rPr>
        <w:t>– гарантия возмещения материального и морального ущерба при производственных травмах;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color w:val="555555"/>
          <w:sz w:val="15"/>
          <w:szCs w:val="15"/>
        </w:rPr>
        <w:t>– гарантии для беременных женщин в виде сокращения графика работы, оплаты декретного отпуска в размере 100% от заработка;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color w:val="555555"/>
          <w:sz w:val="15"/>
          <w:szCs w:val="15"/>
        </w:rPr>
        <w:t>– оплата командировочных выездов;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color w:val="555555"/>
          <w:sz w:val="15"/>
          <w:szCs w:val="15"/>
        </w:rPr>
        <w:t xml:space="preserve">– возможность оплаты нахождения на </w:t>
      </w:r>
      <w:proofErr w:type="gramStart"/>
      <w:r w:rsidRPr="001C13DA">
        <w:rPr>
          <w:rFonts w:ascii="Arial" w:eastAsia="Times New Roman" w:hAnsi="Arial" w:cs="Arial"/>
          <w:color w:val="555555"/>
          <w:sz w:val="15"/>
          <w:szCs w:val="15"/>
        </w:rPr>
        <w:t>больничном</w:t>
      </w:r>
      <w:proofErr w:type="gramEnd"/>
      <w:r w:rsidRPr="001C13DA">
        <w:rPr>
          <w:rFonts w:ascii="Arial" w:eastAsia="Times New Roman" w:hAnsi="Arial" w:cs="Arial"/>
          <w:color w:val="555555"/>
          <w:sz w:val="15"/>
          <w:szCs w:val="15"/>
        </w:rPr>
        <w:t xml:space="preserve"> за счет предприятия.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color w:val="555555"/>
          <w:sz w:val="15"/>
          <w:szCs w:val="15"/>
        </w:rPr>
        <w:t xml:space="preserve">Обращаем особое внимание на произошедшие изменения в законодательстве РФ. Так, с 1 января 2015 года в соответствии с Федеральным законом от 28.12.2013г. №421-ФЗ вступили в силу изменения в Кодекс РФ об административных правонарушениях (далее – </w:t>
      </w:r>
      <w:proofErr w:type="spellStart"/>
      <w:r w:rsidRPr="001C13DA">
        <w:rPr>
          <w:rFonts w:ascii="Arial" w:eastAsia="Times New Roman" w:hAnsi="Arial" w:cs="Arial"/>
          <w:color w:val="555555"/>
          <w:sz w:val="15"/>
          <w:szCs w:val="15"/>
        </w:rPr>
        <w:t>КоАП</w:t>
      </w:r>
      <w:proofErr w:type="spellEnd"/>
      <w:r w:rsidRPr="001C13DA">
        <w:rPr>
          <w:rFonts w:ascii="Arial" w:eastAsia="Times New Roman" w:hAnsi="Arial" w:cs="Arial"/>
          <w:color w:val="555555"/>
          <w:sz w:val="15"/>
          <w:szCs w:val="15"/>
        </w:rPr>
        <w:t xml:space="preserve"> РФ), предусматривающие усиление мер ответственности работодателей за нарушение трудового законодательства и иных нормативных правовых актов, содержащих нормы трудового права.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proofErr w:type="gramStart"/>
      <w:r w:rsidRPr="001C13DA">
        <w:rPr>
          <w:rFonts w:ascii="Arial" w:eastAsia="Times New Roman" w:hAnsi="Arial" w:cs="Arial"/>
          <w:color w:val="555555"/>
          <w:sz w:val="15"/>
          <w:szCs w:val="15"/>
        </w:rPr>
        <w:t>Согласно </w:t>
      </w:r>
      <w:r w:rsidRPr="001C13DA">
        <w:rPr>
          <w:rFonts w:ascii="Arial" w:eastAsia="Times New Roman" w:hAnsi="Arial" w:cs="Arial"/>
          <w:b/>
          <w:bCs/>
          <w:color w:val="555555"/>
          <w:sz w:val="15"/>
        </w:rPr>
        <w:t xml:space="preserve">ч. 2 ст. 5.27 </w:t>
      </w:r>
      <w:proofErr w:type="spellStart"/>
      <w:r w:rsidRPr="001C13DA">
        <w:rPr>
          <w:rFonts w:ascii="Arial" w:eastAsia="Times New Roman" w:hAnsi="Arial" w:cs="Arial"/>
          <w:b/>
          <w:bCs/>
          <w:color w:val="555555"/>
          <w:sz w:val="15"/>
        </w:rPr>
        <w:t>КоАП</w:t>
      </w:r>
      <w:proofErr w:type="spellEnd"/>
      <w:r w:rsidRPr="001C13DA">
        <w:rPr>
          <w:rFonts w:ascii="Arial" w:eastAsia="Times New Roman" w:hAnsi="Arial" w:cs="Arial"/>
          <w:b/>
          <w:bCs/>
          <w:color w:val="555555"/>
          <w:sz w:val="15"/>
        </w:rPr>
        <w:t xml:space="preserve"> РФ </w:t>
      </w:r>
      <w:r w:rsidRPr="001C13DA">
        <w:rPr>
          <w:rFonts w:ascii="Arial" w:eastAsia="Times New Roman" w:hAnsi="Arial" w:cs="Arial"/>
          <w:color w:val="555555"/>
          <w:sz w:val="15"/>
          <w:szCs w:val="15"/>
        </w:rPr>
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отказываются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– влечет наложение административного штрафа: на граждан в размере</w:t>
      </w:r>
      <w:proofErr w:type="gramEnd"/>
      <w:r w:rsidRPr="001C13DA">
        <w:rPr>
          <w:rFonts w:ascii="Arial" w:eastAsia="Times New Roman" w:hAnsi="Arial" w:cs="Arial"/>
          <w:color w:val="555555"/>
          <w:sz w:val="15"/>
          <w:szCs w:val="15"/>
        </w:rPr>
        <w:t xml:space="preserve"> от 3 до 5 тысяч рублей; на должностных лиц от 10 до 20 тысяч рублей.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proofErr w:type="gramStart"/>
      <w:r w:rsidRPr="001C13DA">
        <w:rPr>
          <w:rFonts w:ascii="Arial" w:eastAsia="Times New Roman" w:hAnsi="Arial" w:cs="Arial"/>
          <w:color w:val="555555"/>
          <w:sz w:val="15"/>
          <w:szCs w:val="15"/>
        </w:rPr>
        <w:t>Согласно </w:t>
      </w:r>
      <w:r w:rsidRPr="001C13DA">
        <w:rPr>
          <w:rFonts w:ascii="Arial" w:eastAsia="Times New Roman" w:hAnsi="Arial" w:cs="Arial"/>
          <w:b/>
          <w:bCs/>
          <w:color w:val="555555"/>
          <w:sz w:val="15"/>
        </w:rPr>
        <w:t xml:space="preserve">ч. 3 ст. 5.27 </w:t>
      </w:r>
      <w:proofErr w:type="spellStart"/>
      <w:r w:rsidRPr="001C13DA">
        <w:rPr>
          <w:rFonts w:ascii="Arial" w:eastAsia="Times New Roman" w:hAnsi="Arial" w:cs="Arial"/>
          <w:b/>
          <w:bCs/>
          <w:color w:val="555555"/>
          <w:sz w:val="15"/>
        </w:rPr>
        <w:t>КоАП</w:t>
      </w:r>
      <w:proofErr w:type="spellEnd"/>
      <w:r w:rsidRPr="001C13DA">
        <w:rPr>
          <w:rFonts w:ascii="Arial" w:eastAsia="Times New Roman" w:hAnsi="Arial" w:cs="Arial"/>
          <w:b/>
          <w:bCs/>
          <w:color w:val="555555"/>
          <w:sz w:val="15"/>
        </w:rPr>
        <w:t xml:space="preserve"> РФ </w:t>
      </w:r>
      <w:r w:rsidRPr="001C13DA">
        <w:rPr>
          <w:rFonts w:ascii="Arial" w:eastAsia="Times New Roman" w:hAnsi="Arial" w:cs="Arial"/>
          <w:color w:val="555555"/>
          <w:sz w:val="15"/>
          <w:szCs w:val="15"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– влечет наложение административного штрафа: на должностных лиц в размере от 10 до 20 тысяч рублей; на лиц, осуществляющих предпринимательскую деятельность без образования юридического лица, от 5 до 10 тысяч рублей;</w:t>
      </w:r>
      <w:proofErr w:type="gramEnd"/>
      <w:r w:rsidRPr="001C13DA">
        <w:rPr>
          <w:rFonts w:ascii="Arial" w:eastAsia="Times New Roman" w:hAnsi="Arial" w:cs="Arial"/>
          <w:color w:val="555555"/>
          <w:sz w:val="15"/>
          <w:szCs w:val="15"/>
        </w:rPr>
        <w:t xml:space="preserve"> на юридических лиц от 50 тысяч до 100 тысяч рублей.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proofErr w:type="gramStart"/>
      <w:r w:rsidRPr="001C13DA">
        <w:rPr>
          <w:rFonts w:ascii="Arial" w:eastAsia="Times New Roman" w:hAnsi="Arial" w:cs="Arial"/>
          <w:color w:val="555555"/>
          <w:sz w:val="15"/>
          <w:szCs w:val="15"/>
        </w:rPr>
        <w:t>Согласно</w:t>
      </w:r>
      <w:r w:rsidRPr="001C13DA">
        <w:rPr>
          <w:rFonts w:ascii="Arial" w:eastAsia="Times New Roman" w:hAnsi="Arial" w:cs="Arial"/>
          <w:b/>
          <w:bCs/>
          <w:color w:val="555555"/>
          <w:sz w:val="15"/>
        </w:rPr>
        <w:t xml:space="preserve"> ч. 5 ст. 5.27 </w:t>
      </w:r>
      <w:proofErr w:type="spellStart"/>
      <w:r w:rsidRPr="001C13DA">
        <w:rPr>
          <w:rFonts w:ascii="Arial" w:eastAsia="Times New Roman" w:hAnsi="Arial" w:cs="Arial"/>
          <w:b/>
          <w:bCs/>
          <w:color w:val="555555"/>
          <w:sz w:val="15"/>
        </w:rPr>
        <w:t>КоАП</w:t>
      </w:r>
      <w:proofErr w:type="spellEnd"/>
      <w:r w:rsidRPr="001C13DA">
        <w:rPr>
          <w:rFonts w:ascii="Arial" w:eastAsia="Times New Roman" w:hAnsi="Arial" w:cs="Arial"/>
          <w:b/>
          <w:bCs/>
          <w:color w:val="555555"/>
          <w:sz w:val="15"/>
        </w:rPr>
        <w:t xml:space="preserve"> РФ </w:t>
      </w:r>
      <w:r w:rsidRPr="001C13DA">
        <w:rPr>
          <w:rFonts w:ascii="Arial" w:eastAsia="Times New Roman" w:hAnsi="Arial" w:cs="Arial"/>
          <w:color w:val="555555"/>
          <w:sz w:val="15"/>
          <w:szCs w:val="15"/>
        </w:rPr>
        <w:t xml:space="preserve">совершение административных правонарушений, указанных в ч. 2 и ч. 3 ст. 5.27 </w:t>
      </w:r>
      <w:proofErr w:type="spellStart"/>
      <w:r w:rsidRPr="001C13DA">
        <w:rPr>
          <w:rFonts w:ascii="Arial" w:eastAsia="Times New Roman" w:hAnsi="Arial" w:cs="Arial"/>
          <w:color w:val="555555"/>
          <w:sz w:val="15"/>
          <w:szCs w:val="15"/>
        </w:rPr>
        <w:t>КоАП</w:t>
      </w:r>
      <w:proofErr w:type="spellEnd"/>
      <w:r w:rsidRPr="001C13DA">
        <w:rPr>
          <w:rFonts w:ascii="Arial" w:eastAsia="Times New Roman" w:hAnsi="Arial" w:cs="Arial"/>
          <w:color w:val="555555"/>
          <w:sz w:val="15"/>
          <w:szCs w:val="15"/>
        </w:rPr>
        <w:t xml:space="preserve"> РФ, лицом, ранее подвергнутым административному наказанию за аналогичное административное правонарушение, – влечет наложение административного штрафа: на граждан в размере 5 тысяч рублей; на должностных лиц – дисквалификацию на срок от одного года до трех лет;</w:t>
      </w:r>
      <w:proofErr w:type="gramEnd"/>
      <w:r w:rsidRPr="001C13DA">
        <w:rPr>
          <w:rFonts w:ascii="Arial" w:eastAsia="Times New Roman" w:hAnsi="Arial" w:cs="Arial"/>
          <w:color w:val="555555"/>
          <w:sz w:val="15"/>
          <w:szCs w:val="15"/>
        </w:rPr>
        <w:t xml:space="preserve"> на лиц, осуществляющих предпринимательскую деятельность без образования юридического лица, – от  30 до 40 тысяч рублей; на юридических лиц – от 100 до 200 тысяч рублей.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color w:val="555555"/>
          <w:sz w:val="15"/>
          <w:szCs w:val="15"/>
        </w:rPr>
        <w:t>Также информируем жителей района и работодателей о том, что в соответствии со статьями 353, 354 Трудового кодекса Российской Федерации федеральный государственный надзор за соблюдением работодателями трудового законодательства и иных нормативных правовых актов, содержащих нормы трудового права, осуществляется федеральной инспекцией труда и ее территориальными органами. Государственная инспекция труда находится по адресу: 634041, г. Томск, ул. Киевская, 76, телефон горячей линии (3822) 90-48-55, официальный сайт: </w:t>
      </w:r>
      <w:hyperlink r:id="rId4" w:history="1">
        <w:r w:rsidRPr="001C13DA">
          <w:rPr>
            <w:rFonts w:ascii="Arial" w:eastAsia="Times New Roman" w:hAnsi="Arial" w:cs="Arial"/>
            <w:color w:val="2FA4E7"/>
            <w:sz w:val="15"/>
          </w:rPr>
          <w:t>http:git70.rostrud.ru</w:t>
        </w:r>
      </w:hyperlink>
      <w:r w:rsidRPr="001C13DA">
        <w:rPr>
          <w:rFonts w:ascii="Arial" w:eastAsia="Times New Roman" w:hAnsi="Arial" w:cs="Arial"/>
          <w:color w:val="555555"/>
          <w:sz w:val="15"/>
          <w:szCs w:val="15"/>
        </w:rPr>
        <w:t>.</w:t>
      </w:r>
    </w:p>
    <w:p w:rsidR="001C13DA" w:rsidRPr="001C13DA" w:rsidRDefault="001C13DA" w:rsidP="001C13DA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1C13DA">
        <w:rPr>
          <w:rFonts w:ascii="Arial" w:eastAsia="Times New Roman" w:hAnsi="Arial" w:cs="Arial"/>
          <w:color w:val="555555"/>
          <w:sz w:val="15"/>
          <w:szCs w:val="15"/>
        </w:rPr>
        <w:t>На сайте администрации Каргасокского района </w:t>
      </w:r>
      <w:hyperlink r:id="rId5" w:history="1">
        <w:r w:rsidRPr="001C13DA">
          <w:rPr>
            <w:rFonts w:ascii="Arial" w:eastAsia="Times New Roman" w:hAnsi="Arial" w:cs="Arial"/>
            <w:color w:val="2FA4E7"/>
            <w:sz w:val="15"/>
          </w:rPr>
          <w:t>www.kargasok.ru</w:t>
        </w:r>
      </w:hyperlink>
      <w:r w:rsidRPr="001C13DA">
        <w:rPr>
          <w:rFonts w:ascii="Arial" w:eastAsia="Times New Roman" w:hAnsi="Arial" w:cs="Arial"/>
          <w:color w:val="555555"/>
          <w:sz w:val="15"/>
          <w:szCs w:val="15"/>
        </w:rPr>
        <w:t> создан раздел «Неформальная занятость», в котором можно ознакомиться с информацией о работе комиссии, а также пройти анкетирование по вопросу неофициального трудоустройства.</w:t>
      </w:r>
    </w:p>
    <w:p w:rsidR="00EA450D" w:rsidRDefault="00EA450D"/>
    <w:sectPr w:rsidR="00EA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13DA"/>
    <w:rsid w:val="001C13DA"/>
    <w:rsid w:val="00EA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3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13DA"/>
    <w:rPr>
      <w:b/>
      <w:bCs/>
    </w:rPr>
  </w:style>
  <w:style w:type="character" w:styleId="a5">
    <w:name w:val="Hyperlink"/>
    <w:basedOn w:val="a0"/>
    <w:uiPriority w:val="99"/>
    <w:semiHidden/>
    <w:unhideWhenUsed/>
    <w:rsid w:val="001C1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gasok.ru/content/" TargetMode="External"/><Relationship Id="rId4" Type="http://schemas.openxmlformats.org/officeDocument/2006/relationships/hyperlink" Target="http://git70.ros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3061</Characters>
  <Application>Microsoft Office Word</Application>
  <DocSecurity>0</DocSecurity>
  <Lines>25</Lines>
  <Paragraphs>7</Paragraphs>
  <ScaleCrop>false</ScaleCrop>
  <Company>DNS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2024-03-04T09:08:00Z</dcterms:created>
  <dcterms:modified xsi:type="dcterms:W3CDTF">2024-03-04T09:08:00Z</dcterms:modified>
</cp:coreProperties>
</file>